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029258636"/>
        <w:docPartObj>
          <w:docPartGallery w:val="Cover Pages"/>
          <w:docPartUnique/>
        </w:docPartObj>
      </w:sdtPr>
      <w:sdtEndPr>
        <w:rPr>
          <w:bCs/>
          <w:color w:val="000000" w:themeColor="text1"/>
        </w:rPr>
      </w:sdtEndPr>
      <w:sdtContent>
        <w:p w14:paraId="78EF234D" w14:textId="127839EF" w:rsidR="00AD406D" w:rsidRPr="00A878DD" w:rsidRDefault="00AD406D">
          <w:pPr>
            <w:rPr>
              <w:rFonts w:ascii="Times New Roman" w:hAnsi="Times New Roman" w:cs="Times New Roman"/>
            </w:rPr>
          </w:pPr>
        </w:p>
        <w:p w14:paraId="68DE0724" w14:textId="2953327C" w:rsidR="00AD406D" w:rsidRPr="00A878DD" w:rsidRDefault="006D125E">
          <w:pPr>
            <w:rPr>
              <w:rFonts w:ascii="Times New Roman" w:hAnsi="Times New Roman" w:cs="Times New Roman"/>
              <w:b/>
              <w:color w:val="000000" w:themeColor="text1"/>
              <w:lang w:eastAsia="tr-TR"/>
            </w:rPr>
          </w:pPr>
          <w:r w:rsidRPr="00A878DD">
            <w:rPr>
              <w:rFonts w:ascii="Times New Roman" w:hAnsi="Times New Roman" w:cs="Times New Roman"/>
              <w:bCs/>
              <w:noProof/>
              <w:color w:val="000000" w:themeColor="text1"/>
              <w:lang w:eastAsia="tr-TR"/>
            </w:rPr>
            <mc:AlternateContent>
              <mc:Choice Requires="wps">
                <w:drawing>
                  <wp:anchor distT="0" distB="0" distL="114300" distR="114300" simplePos="0" relativeHeight="251657216" behindDoc="1" locked="0" layoutInCell="1" allowOverlap="1" wp14:anchorId="77C47C69" wp14:editId="3ABB831E">
                    <wp:simplePos x="0" y="0"/>
                    <wp:positionH relativeFrom="page">
                      <wp:posOffset>350874</wp:posOffset>
                    </wp:positionH>
                    <wp:positionV relativeFrom="paragraph">
                      <wp:posOffset>430604</wp:posOffset>
                    </wp:positionV>
                    <wp:extent cx="6858000" cy="7315200"/>
                    <wp:effectExtent l="0" t="0" r="0" b="0"/>
                    <wp:wrapNone/>
                    <wp:docPr id="122" name="Metin Kutusu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000000" w:themeColor="text1"/>
                                    <w:sz w:val="84"/>
                                    <w:szCs w:val="84"/>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4EDE626" w14:textId="7EA31DC7" w:rsidR="005663FC" w:rsidRPr="006D125E" w:rsidRDefault="005663FC" w:rsidP="006D125E">
                                    <w:pPr>
                                      <w:pStyle w:val="AralkYok"/>
                                      <w:pBdr>
                                        <w:bottom w:val="single" w:sz="6" w:space="4" w:color="7F7F7F" w:themeColor="text1" w:themeTint="80"/>
                                      </w:pBdr>
                                      <w:jc w:val="center"/>
                                      <w:rPr>
                                        <w:rFonts w:ascii="Book Antiqua" w:eastAsiaTheme="majorEastAsia" w:hAnsi="Book Antiqua" w:cstheme="majorBidi"/>
                                        <w:color w:val="000000" w:themeColor="text1"/>
                                        <w:sz w:val="84"/>
                                        <w:szCs w:val="84"/>
                                      </w:rPr>
                                    </w:pPr>
                                    <w:r w:rsidRPr="00A878DD">
                                      <w:rPr>
                                        <w:rFonts w:ascii="Times New Roman" w:eastAsiaTheme="majorEastAsia" w:hAnsi="Times New Roman" w:cs="Times New Roman"/>
                                        <w:color w:val="000000" w:themeColor="text1"/>
                                        <w:sz w:val="84"/>
                                        <w:szCs w:val="84"/>
                                      </w:rPr>
                                      <w:t>KİŞİSEL VERİLERİN</w:t>
                                    </w:r>
                                    <w:r w:rsidR="00621815" w:rsidRPr="00A878DD">
                                      <w:rPr>
                                        <w:rFonts w:ascii="Times New Roman" w:eastAsiaTheme="majorEastAsia" w:hAnsi="Times New Roman" w:cs="Times New Roman"/>
                                        <w:color w:val="000000" w:themeColor="text1"/>
                                        <w:sz w:val="84"/>
                                        <w:szCs w:val="84"/>
                                      </w:rPr>
                                      <w:t xml:space="preserve"> </w:t>
                                    </w:r>
                                    <w:r w:rsidR="005526DA" w:rsidRPr="00A878DD">
                                      <w:rPr>
                                        <w:rFonts w:ascii="Times New Roman" w:eastAsiaTheme="majorEastAsia" w:hAnsi="Times New Roman" w:cs="Times New Roman"/>
                                        <w:color w:val="000000" w:themeColor="text1"/>
                                        <w:sz w:val="84"/>
                                        <w:szCs w:val="84"/>
                                      </w:rPr>
                                      <w:t>SAKLANMASI VE İMHASI</w:t>
                                    </w:r>
                                    <w:r w:rsidRPr="00A878DD">
                                      <w:rPr>
                                        <w:rFonts w:ascii="Times New Roman" w:eastAsiaTheme="majorEastAsia" w:hAnsi="Times New Roman" w:cs="Times New Roman"/>
                                        <w:color w:val="000000" w:themeColor="text1"/>
                                        <w:sz w:val="84"/>
                                        <w:szCs w:val="84"/>
                                      </w:rPr>
                                      <w:t xml:space="preserve"> POLİTİKASI</w:t>
                                    </w:r>
                                  </w:p>
                                </w:sdtContent>
                              </w:sdt>
                              <w:sdt>
                                <w:sdtPr>
                                  <w:rPr>
                                    <w:rFonts w:ascii="Times New Roman" w:hAnsi="Times New Roman" w:cs="Times New Roman"/>
                                    <w:b/>
                                    <w:color w:val="000000" w:themeColor="text1"/>
                                    <w:sz w:val="44"/>
                                    <w:szCs w:val="44"/>
                                    <w:lang w:eastAsia="tr-TR"/>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45A322A3" w14:textId="5006D9F7" w:rsidR="005663FC" w:rsidRPr="006D125E" w:rsidRDefault="00FB6294" w:rsidP="006D125E">
                                    <w:pPr>
                                      <w:pStyle w:val="AralkYok"/>
                                      <w:spacing w:before="240"/>
                                      <w:jc w:val="center"/>
                                      <w:rPr>
                                        <w:rFonts w:ascii="Book Antiqua" w:hAnsi="Book Antiqua"/>
                                        <w:caps/>
                                        <w:color w:val="44546A" w:themeColor="text2"/>
                                        <w:sz w:val="32"/>
                                        <w:szCs w:val="32"/>
                                      </w:rPr>
                                    </w:pPr>
                                    <w:r w:rsidRPr="00FB6294">
                                      <w:rPr>
                                        <w:rFonts w:ascii="Times New Roman" w:hAnsi="Times New Roman" w:cs="Times New Roman"/>
                                        <w:b/>
                                        <w:color w:val="000000" w:themeColor="text1"/>
                                        <w:sz w:val="44"/>
                                        <w:szCs w:val="44"/>
                                        <w:lang w:eastAsia="tr-TR"/>
                                      </w:rPr>
                                      <w:t>Etitay Enerji Telekomunikasyon İletisim Teknoloji Ve Atık Yönetimi Grup A.Ş.</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77C47C69" id="_x0000_t202" coordsize="21600,21600" o:spt="202" path="m,l,21600r21600,l21600,xe">
                    <v:stroke joinstyle="miter"/>
                    <v:path gradientshapeok="t" o:connecttype="rect"/>
                  </v:shapetype>
                  <v:shape id="Metin Kutusu 122" o:spid="_x0000_s1026" type="#_x0000_t202" style="position:absolute;margin-left:27.65pt;margin-top:33.9pt;width:540pt;height:8in;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" filled="f" stroked="f" strokeweight=".5pt">
                    <v:textbox inset="36pt,36pt,36pt,36pt">
                      <w:txbxContent>
                        <w:sdt>
                          <w:sdtPr>
                            <w:rPr>
                              <w:rFonts w:ascii="Times New Roman" w:eastAsiaTheme="majorEastAsia" w:hAnsi="Times New Roman" w:cs="Times New Roman"/>
                              <w:color w:val="000000" w:themeColor="text1"/>
                              <w:sz w:val="84"/>
                              <w:szCs w:val="84"/>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4EDE626" w14:textId="7EA31DC7" w:rsidR="005663FC" w:rsidRPr="006D125E" w:rsidRDefault="005663FC" w:rsidP="006D125E">
                              <w:pPr>
                                <w:pStyle w:val="AralkYok"/>
                                <w:pBdr>
                                  <w:bottom w:val="single" w:sz="6" w:space="4" w:color="7F7F7F" w:themeColor="text1" w:themeTint="80"/>
                                </w:pBdr>
                                <w:jc w:val="center"/>
                                <w:rPr>
                                  <w:rFonts w:ascii="Book Antiqua" w:eastAsiaTheme="majorEastAsia" w:hAnsi="Book Antiqua" w:cstheme="majorBidi"/>
                                  <w:color w:val="000000" w:themeColor="text1"/>
                                  <w:sz w:val="84"/>
                                  <w:szCs w:val="84"/>
                                </w:rPr>
                              </w:pPr>
                              <w:r w:rsidRPr="00A878DD">
                                <w:rPr>
                                  <w:rFonts w:ascii="Times New Roman" w:eastAsiaTheme="majorEastAsia" w:hAnsi="Times New Roman" w:cs="Times New Roman"/>
                                  <w:color w:val="000000" w:themeColor="text1"/>
                                  <w:sz w:val="84"/>
                                  <w:szCs w:val="84"/>
                                </w:rPr>
                                <w:t>KİŞİSEL VERİLERİN</w:t>
                              </w:r>
                              <w:r w:rsidR="00621815" w:rsidRPr="00A878DD">
                                <w:rPr>
                                  <w:rFonts w:ascii="Times New Roman" w:eastAsiaTheme="majorEastAsia" w:hAnsi="Times New Roman" w:cs="Times New Roman"/>
                                  <w:color w:val="000000" w:themeColor="text1"/>
                                  <w:sz w:val="84"/>
                                  <w:szCs w:val="84"/>
                                </w:rPr>
                                <w:t xml:space="preserve"> </w:t>
                              </w:r>
                              <w:r w:rsidR="005526DA" w:rsidRPr="00A878DD">
                                <w:rPr>
                                  <w:rFonts w:ascii="Times New Roman" w:eastAsiaTheme="majorEastAsia" w:hAnsi="Times New Roman" w:cs="Times New Roman"/>
                                  <w:color w:val="000000" w:themeColor="text1"/>
                                  <w:sz w:val="84"/>
                                  <w:szCs w:val="84"/>
                                </w:rPr>
                                <w:t>SAKLANMASI VE İMHASI</w:t>
                              </w:r>
                              <w:r w:rsidRPr="00A878DD">
                                <w:rPr>
                                  <w:rFonts w:ascii="Times New Roman" w:eastAsiaTheme="majorEastAsia" w:hAnsi="Times New Roman" w:cs="Times New Roman"/>
                                  <w:color w:val="000000" w:themeColor="text1"/>
                                  <w:sz w:val="84"/>
                                  <w:szCs w:val="84"/>
                                </w:rPr>
                                <w:t xml:space="preserve"> POLİTİKASI</w:t>
                              </w:r>
                            </w:p>
                          </w:sdtContent>
                        </w:sdt>
                        <w:sdt>
                          <w:sdtPr>
                            <w:rPr>
                              <w:rFonts w:ascii="Times New Roman" w:hAnsi="Times New Roman" w:cs="Times New Roman"/>
                              <w:b/>
                              <w:color w:val="000000" w:themeColor="text1"/>
                              <w:sz w:val="44"/>
                              <w:szCs w:val="44"/>
                              <w:lang w:eastAsia="tr-TR"/>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45A322A3" w14:textId="5006D9F7" w:rsidR="005663FC" w:rsidRPr="006D125E" w:rsidRDefault="00FB6294" w:rsidP="006D125E">
                              <w:pPr>
                                <w:pStyle w:val="AralkYok"/>
                                <w:spacing w:before="240"/>
                                <w:jc w:val="center"/>
                                <w:rPr>
                                  <w:rFonts w:ascii="Book Antiqua" w:hAnsi="Book Antiqua"/>
                                  <w:caps/>
                                  <w:color w:val="44546A" w:themeColor="text2"/>
                                  <w:sz w:val="32"/>
                                  <w:szCs w:val="32"/>
                                </w:rPr>
                              </w:pPr>
                              <w:r w:rsidRPr="00FB6294">
                                <w:rPr>
                                  <w:rFonts w:ascii="Times New Roman" w:hAnsi="Times New Roman" w:cs="Times New Roman"/>
                                  <w:b/>
                                  <w:color w:val="000000" w:themeColor="text1"/>
                                  <w:sz w:val="44"/>
                                  <w:szCs w:val="44"/>
                                  <w:lang w:eastAsia="tr-TR"/>
                                </w:rPr>
                                <w:t>Etitay Enerji Telekomunikasyon İletisim Teknoloji Ve Atık Yönetimi Grup A.Ş.</w:t>
                              </w:r>
                            </w:p>
                          </w:sdtContent>
                        </w:sdt>
                      </w:txbxContent>
                    </v:textbox>
                    <w10:wrap anchorx="page"/>
                  </v:shape>
                </w:pict>
              </mc:Fallback>
            </mc:AlternateContent>
          </w:r>
          <w:r w:rsidR="00AD406D" w:rsidRPr="00A878DD">
            <w:rPr>
              <w:rFonts w:ascii="Times New Roman" w:hAnsi="Times New Roman" w:cs="Times New Roman"/>
              <w:bCs/>
              <w:color w:val="000000" w:themeColor="text1"/>
            </w:rPr>
            <w:br w:type="page"/>
          </w:r>
        </w:p>
      </w:sdtContent>
    </w:sdt>
    <w:sdt>
      <w:sdtPr>
        <w:rPr>
          <w:rFonts w:ascii="Times New Roman" w:eastAsiaTheme="minorEastAsia" w:hAnsi="Times New Roman" w:cs="Times New Roman"/>
          <w:b w:val="0"/>
          <w:bCs w:val="0"/>
          <w:color w:val="auto"/>
          <w:kern w:val="2"/>
          <w:sz w:val="22"/>
          <w:szCs w:val="22"/>
          <w:lang w:eastAsia="en-US"/>
        </w:rPr>
        <w:id w:val="-1253962437"/>
        <w:docPartObj>
          <w:docPartGallery w:val="Table of Contents"/>
          <w:docPartUnique/>
        </w:docPartObj>
      </w:sdtPr>
      <w:sdtEndPr>
        <w:rPr>
          <w:rFonts w:eastAsiaTheme="minorHAnsi"/>
          <w:kern w:val="0"/>
        </w:rPr>
      </w:sdtEndPr>
      <w:sdtContent>
        <w:sdt>
          <w:sdtPr>
            <w:rPr>
              <w:rFonts w:ascii="Times New Roman" w:eastAsiaTheme="minorEastAsia" w:hAnsi="Times New Roman" w:cs="Times New Roman"/>
              <w:b w:val="0"/>
              <w:bCs w:val="0"/>
              <w:color w:val="auto"/>
              <w:kern w:val="2"/>
              <w:sz w:val="22"/>
              <w:szCs w:val="22"/>
              <w:lang w:eastAsia="en-US"/>
            </w:rPr>
            <w:id w:val="284017964"/>
          </w:sdtPr>
          <w:sdtEndPr>
            <w:rPr>
              <w:rFonts w:eastAsiaTheme="minorHAnsi"/>
              <w:kern w:val="0"/>
            </w:rPr>
          </w:sdtEndPr>
          <w:sdtContent>
            <w:p w14:paraId="208D48B0" w14:textId="6E07B9AD" w:rsidR="00AD406D" w:rsidRPr="00A878DD" w:rsidRDefault="004F30CF">
              <w:pPr>
                <w:pStyle w:val="TBal"/>
                <w:rPr>
                  <w:rFonts w:ascii="Times New Roman" w:hAnsi="Times New Roman" w:cs="Times New Roman"/>
                  <w:color w:val="000000" w:themeColor="text1"/>
                  <w:sz w:val="22"/>
                  <w:szCs w:val="22"/>
                </w:rPr>
              </w:pPr>
              <w:r w:rsidRPr="00A878DD">
                <w:rPr>
                  <w:rFonts w:ascii="Times New Roman" w:hAnsi="Times New Roman" w:cs="Times New Roman"/>
                  <w:color w:val="000000" w:themeColor="text1"/>
                  <w:sz w:val="22"/>
                  <w:szCs w:val="22"/>
                </w:rPr>
                <w:t>İÇİNDEKİLER</w:t>
              </w:r>
            </w:p>
            <w:p w14:paraId="672A3B90" w14:textId="01BE925C" w:rsidR="00AD406D" w:rsidRPr="00A878DD" w:rsidRDefault="00D84EF6">
              <w:pPr>
                <w:pStyle w:val="T1"/>
                <w:rPr>
                  <w:rFonts w:ascii="Times New Roman" w:hAnsi="Times New Roman" w:cs="Times New Roman"/>
                  <w:sz w:val="22"/>
                  <w:szCs w:val="22"/>
                </w:rPr>
              </w:pPr>
              <w:r w:rsidRPr="00A878DD">
                <w:rPr>
                  <w:rFonts w:ascii="Times New Roman" w:hAnsi="Times New Roman" w:cs="Times New Roman"/>
                  <w:sz w:val="22"/>
                  <w:szCs w:val="22"/>
                </w:rPr>
                <w:t>A. GİRİŞ</w:t>
              </w:r>
              <w:r w:rsidR="00AD406D" w:rsidRPr="00A878DD">
                <w:rPr>
                  <w:rFonts w:ascii="Times New Roman" w:hAnsi="Times New Roman" w:cs="Times New Roman"/>
                  <w:sz w:val="22"/>
                  <w:szCs w:val="22"/>
                </w:rPr>
                <w:ptab w:relativeTo="margin" w:alignment="right" w:leader="dot"/>
              </w:r>
              <w:r w:rsidR="00A03A06" w:rsidRPr="00A878DD">
                <w:rPr>
                  <w:rFonts w:ascii="Times New Roman" w:hAnsi="Times New Roman" w:cs="Times New Roman"/>
                  <w:sz w:val="22"/>
                  <w:szCs w:val="22"/>
                </w:rPr>
                <w:t>3</w:t>
              </w:r>
            </w:p>
            <w:p w14:paraId="5A3BE2EB" w14:textId="645CD36D" w:rsidR="00AD406D" w:rsidRPr="00A878DD" w:rsidRDefault="00D84EF6">
              <w:pPr>
                <w:pStyle w:val="T2"/>
                <w:rPr>
                  <w:rFonts w:ascii="Times New Roman" w:hAnsi="Times New Roman" w:cs="Times New Roman"/>
                  <w:b w:val="0"/>
                </w:rPr>
              </w:pPr>
              <w:r w:rsidRPr="00A878DD">
                <w:rPr>
                  <w:rFonts w:ascii="Times New Roman" w:hAnsi="Times New Roman" w:cs="Times New Roman"/>
                  <w:b w:val="0"/>
                </w:rPr>
                <w:t>1. Tanımlar</w:t>
              </w:r>
              <w:r w:rsidR="00AD406D" w:rsidRPr="00A878DD">
                <w:rPr>
                  <w:rFonts w:ascii="Times New Roman" w:hAnsi="Times New Roman" w:cs="Times New Roman"/>
                  <w:b w:val="0"/>
                </w:rPr>
                <w:ptab w:relativeTo="margin" w:alignment="right" w:leader="dot"/>
              </w:r>
              <w:r w:rsidR="00A03A06" w:rsidRPr="00A878DD">
                <w:rPr>
                  <w:rFonts w:ascii="Times New Roman" w:hAnsi="Times New Roman" w:cs="Times New Roman"/>
                  <w:b w:val="0"/>
                </w:rPr>
                <w:t>3</w:t>
              </w:r>
            </w:p>
            <w:p w14:paraId="669F9F9F" w14:textId="06D18C31" w:rsidR="00D84EF6" w:rsidRPr="00A878DD" w:rsidRDefault="00D84EF6" w:rsidP="00D84EF6">
              <w:pPr>
                <w:pStyle w:val="T2"/>
                <w:rPr>
                  <w:rFonts w:ascii="Times New Roman" w:hAnsi="Times New Roman" w:cs="Times New Roman"/>
                  <w:b w:val="0"/>
                </w:rPr>
              </w:pPr>
              <w:r w:rsidRPr="00A878DD">
                <w:rPr>
                  <w:rFonts w:ascii="Times New Roman" w:hAnsi="Times New Roman" w:cs="Times New Roman"/>
                  <w:b w:val="0"/>
                </w:rPr>
                <w:t>2. Kişisel Verilerin İşlenmesi ve Korunması Politikasının Amacı</w:t>
              </w:r>
              <w:r w:rsidRPr="00A878DD">
                <w:rPr>
                  <w:rFonts w:ascii="Times New Roman" w:hAnsi="Times New Roman" w:cs="Times New Roman"/>
                  <w:b w:val="0"/>
                </w:rPr>
                <w:ptab w:relativeTo="margin" w:alignment="right" w:leader="dot"/>
              </w:r>
              <w:r w:rsidR="00232984" w:rsidRPr="00A878DD">
                <w:rPr>
                  <w:rFonts w:ascii="Times New Roman" w:hAnsi="Times New Roman" w:cs="Times New Roman"/>
                  <w:b w:val="0"/>
                </w:rPr>
                <w:t>4</w:t>
              </w:r>
            </w:p>
            <w:p w14:paraId="63BB5E22" w14:textId="56CBB53E" w:rsidR="00D84EF6" w:rsidRPr="00A878DD" w:rsidRDefault="00D84EF6" w:rsidP="00D84EF6">
              <w:pPr>
                <w:pStyle w:val="T2"/>
                <w:rPr>
                  <w:rFonts w:ascii="Times New Roman" w:hAnsi="Times New Roman" w:cs="Times New Roman"/>
                  <w:b w:val="0"/>
                </w:rPr>
              </w:pPr>
              <w:r w:rsidRPr="00A878DD">
                <w:rPr>
                  <w:rFonts w:ascii="Times New Roman" w:hAnsi="Times New Roman" w:cs="Times New Roman"/>
                  <w:b w:val="0"/>
                </w:rPr>
                <w:t>3. Kişisel Verilerin İşlenmesi ve Korunması Politikasının Kapsamı</w:t>
              </w:r>
              <w:r w:rsidRPr="00A878DD">
                <w:rPr>
                  <w:rFonts w:ascii="Times New Roman" w:hAnsi="Times New Roman" w:cs="Times New Roman"/>
                  <w:b w:val="0"/>
                </w:rPr>
                <w:ptab w:relativeTo="margin" w:alignment="right" w:leader="dot"/>
              </w:r>
              <w:r w:rsidR="00A03A06" w:rsidRPr="00A878DD">
                <w:rPr>
                  <w:rFonts w:ascii="Times New Roman" w:hAnsi="Times New Roman" w:cs="Times New Roman"/>
                  <w:b w:val="0"/>
                </w:rPr>
                <w:t>4</w:t>
              </w:r>
            </w:p>
            <w:p w14:paraId="4F61D513" w14:textId="302A11AF" w:rsidR="00AD406D" w:rsidRPr="00A878DD" w:rsidRDefault="00D84EF6">
              <w:pPr>
                <w:pStyle w:val="T1"/>
                <w:rPr>
                  <w:rFonts w:ascii="Times New Roman" w:hAnsi="Times New Roman" w:cs="Times New Roman"/>
                  <w:sz w:val="22"/>
                  <w:szCs w:val="22"/>
                </w:rPr>
              </w:pPr>
              <w:r w:rsidRPr="00A878DD">
                <w:rPr>
                  <w:rFonts w:ascii="Times New Roman" w:hAnsi="Times New Roman" w:cs="Times New Roman"/>
                  <w:sz w:val="22"/>
                  <w:szCs w:val="22"/>
                </w:rPr>
                <w:t>B. KİŞİSEL VERİ</w:t>
              </w:r>
              <w:r w:rsidR="008B5650" w:rsidRPr="00A878DD">
                <w:rPr>
                  <w:rFonts w:ascii="Times New Roman" w:hAnsi="Times New Roman" w:cs="Times New Roman"/>
                  <w:sz w:val="22"/>
                  <w:szCs w:val="22"/>
                </w:rPr>
                <w:t>LERİN KORUNMASI KOMİTESİ</w:t>
              </w:r>
              <w:r w:rsidR="00AD406D" w:rsidRPr="00A878DD">
                <w:rPr>
                  <w:rFonts w:ascii="Times New Roman" w:hAnsi="Times New Roman" w:cs="Times New Roman"/>
                  <w:sz w:val="22"/>
                  <w:szCs w:val="22"/>
                </w:rPr>
                <w:ptab w:relativeTo="margin" w:alignment="right" w:leader="dot"/>
              </w:r>
              <w:r w:rsidR="00232984" w:rsidRPr="00A878DD">
                <w:rPr>
                  <w:rFonts w:ascii="Times New Roman" w:hAnsi="Times New Roman" w:cs="Times New Roman"/>
                  <w:sz w:val="22"/>
                  <w:szCs w:val="22"/>
                </w:rPr>
                <w:t>4</w:t>
              </w:r>
            </w:p>
            <w:p w14:paraId="76E0446D" w14:textId="4E959119" w:rsidR="00D84EF6" w:rsidRPr="00A878DD" w:rsidRDefault="006C5BA1" w:rsidP="00D84EF6">
              <w:pPr>
                <w:pStyle w:val="T1"/>
                <w:rPr>
                  <w:rFonts w:ascii="Times New Roman" w:hAnsi="Times New Roman" w:cs="Times New Roman"/>
                  <w:sz w:val="22"/>
                  <w:szCs w:val="22"/>
                </w:rPr>
              </w:pPr>
              <w:r w:rsidRPr="00A878DD">
                <w:rPr>
                  <w:rFonts w:ascii="Times New Roman" w:hAnsi="Times New Roman" w:cs="Times New Roman"/>
                  <w:sz w:val="22"/>
                  <w:szCs w:val="22"/>
                </w:rPr>
                <w:t>C. KAYIT ORTAMLARI</w:t>
              </w:r>
              <w:r w:rsidR="00D84EF6" w:rsidRPr="00A878DD">
                <w:rPr>
                  <w:rFonts w:ascii="Times New Roman" w:hAnsi="Times New Roman" w:cs="Times New Roman"/>
                  <w:sz w:val="22"/>
                  <w:szCs w:val="22"/>
                </w:rPr>
                <w:ptab w:relativeTo="margin" w:alignment="right" w:leader="dot"/>
              </w:r>
              <w:r w:rsidR="00A03A06" w:rsidRPr="00A878DD">
                <w:rPr>
                  <w:rFonts w:ascii="Times New Roman" w:hAnsi="Times New Roman" w:cs="Times New Roman"/>
                  <w:sz w:val="22"/>
                  <w:szCs w:val="22"/>
                </w:rPr>
                <w:t>5</w:t>
              </w:r>
            </w:p>
            <w:p w14:paraId="3BE28C9B" w14:textId="39EBB794" w:rsidR="00C87854" w:rsidRPr="00A878DD" w:rsidRDefault="00232984" w:rsidP="00C87854">
              <w:pPr>
                <w:pStyle w:val="T1"/>
                <w:rPr>
                  <w:rFonts w:ascii="Times New Roman" w:hAnsi="Times New Roman" w:cs="Times New Roman"/>
                  <w:sz w:val="22"/>
                  <w:szCs w:val="22"/>
                </w:rPr>
              </w:pPr>
              <w:r w:rsidRPr="00A878DD">
                <w:rPr>
                  <w:rFonts w:ascii="Times New Roman" w:hAnsi="Times New Roman" w:cs="Times New Roman"/>
                  <w:sz w:val="22"/>
                  <w:szCs w:val="22"/>
                </w:rPr>
                <w:t>D. KİŞİSEL VERİLERİN SAKLANMASI</w:t>
              </w:r>
              <w:r w:rsidR="00C87854" w:rsidRPr="00A878DD">
                <w:rPr>
                  <w:rFonts w:ascii="Times New Roman" w:hAnsi="Times New Roman" w:cs="Times New Roman"/>
                  <w:sz w:val="22"/>
                  <w:szCs w:val="22"/>
                </w:rPr>
                <w:ptab w:relativeTo="margin" w:alignment="right" w:leader="dot"/>
              </w:r>
              <w:r w:rsidRPr="00A878DD">
                <w:rPr>
                  <w:rFonts w:ascii="Times New Roman" w:hAnsi="Times New Roman" w:cs="Times New Roman"/>
                  <w:sz w:val="22"/>
                  <w:szCs w:val="22"/>
                </w:rPr>
                <w:t>5</w:t>
              </w:r>
            </w:p>
            <w:p w14:paraId="264BB10E" w14:textId="21846641" w:rsidR="00232984" w:rsidRPr="00A878DD" w:rsidRDefault="00232984" w:rsidP="00232984">
              <w:pPr>
                <w:pStyle w:val="T2"/>
                <w:rPr>
                  <w:rFonts w:ascii="Times New Roman" w:hAnsi="Times New Roman" w:cs="Times New Roman"/>
                  <w:b w:val="0"/>
                </w:rPr>
              </w:pPr>
              <w:r w:rsidRPr="00A878DD">
                <w:rPr>
                  <w:rFonts w:ascii="Times New Roman" w:hAnsi="Times New Roman" w:cs="Times New Roman"/>
                  <w:b w:val="0"/>
                </w:rPr>
                <w:t>1. Saklamayı Gerektiren Hukuki Sebepler</w:t>
              </w:r>
              <w:r w:rsidRPr="00A878DD">
                <w:rPr>
                  <w:rFonts w:ascii="Times New Roman" w:hAnsi="Times New Roman" w:cs="Times New Roman"/>
                  <w:b w:val="0"/>
                </w:rPr>
                <w:ptab w:relativeTo="margin" w:alignment="right" w:leader="dot"/>
              </w:r>
              <w:r w:rsidR="00213ECF" w:rsidRPr="00A878DD">
                <w:rPr>
                  <w:rFonts w:ascii="Times New Roman" w:hAnsi="Times New Roman" w:cs="Times New Roman"/>
                  <w:b w:val="0"/>
                </w:rPr>
                <w:t>5</w:t>
              </w:r>
            </w:p>
            <w:p w14:paraId="5A71F865" w14:textId="11698CF5" w:rsidR="00232984" w:rsidRPr="00A878DD" w:rsidRDefault="00232984" w:rsidP="00232984">
              <w:pPr>
                <w:pStyle w:val="T2"/>
                <w:rPr>
                  <w:rFonts w:ascii="Times New Roman" w:hAnsi="Times New Roman" w:cs="Times New Roman"/>
                  <w:b w:val="0"/>
                </w:rPr>
              </w:pPr>
              <w:r w:rsidRPr="00A878DD">
                <w:rPr>
                  <w:rFonts w:ascii="Times New Roman" w:hAnsi="Times New Roman" w:cs="Times New Roman"/>
                  <w:b w:val="0"/>
                </w:rPr>
                <w:t>2. Saklamayı Gerektiren İşleme Amaçları</w:t>
              </w:r>
              <w:r w:rsidRPr="00A878DD">
                <w:rPr>
                  <w:rFonts w:ascii="Times New Roman" w:hAnsi="Times New Roman" w:cs="Times New Roman"/>
                  <w:b w:val="0"/>
                </w:rPr>
                <w:ptab w:relativeTo="margin" w:alignment="right" w:leader="dot"/>
              </w:r>
              <w:r w:rsidR="00213ECF" w:rsidRPr="00A878DD">
                <w:rPr>
                  <w:rFonts w:ascii="Times New Roman" w:hAnsi="Times New Roman" w:cs="Times New Roman"/>
                  <w:b w:val="0"/>
                </w:rPr>
                <w:t>6</w:t>
              </w:r>
            </w:p>
            <w:p w14:paraId="46E2CFED" w14:textId="1906CE37" w:rsidR="00A03493" w:rsidRPr="00A878DD" w:rsidRDefault="00A03493" w:rsidP="00A03493">
              <w:pPr>
                <w:pStyle w:val="T1"/>
                <w:rPr>
                  <w:rFonts w:ascii="Times New Roman" w:hAnsi="Times New Roman" w:cs="Times New Roman"/>
                  <w:sz w:val="22"/>
                  <w:szCs w:val="22"/>
                </w:rPr>
              </w:pPr>
              <w:r w:rsidRPr="00A878DD">
                <w:rPr>
                  <w:rFonts w:ascii="Times New Roman" w:hAnsi="Times New Roman" w:cs="Times New Roman"/>
                  <w:sz w:val="22"/>
                  <w:szCs w:val="22"/>
                </w:rPr>
                <w:t>E</w:t>
              </w:r>
              <w:r w:rsidR="003B2812" w:rsidRPr="00A878DD">
                <w:rPr>
                  <w:rFonts w:ascii="Times New Roman" w:hAnsi="Times New Roman" w:cs="Times New Roman"/>
                  <w:sz w:val="22"/>
                  <w:szCs w:val="22"/>
                </w:rPr>
                <w:t>. VERİ GÜVENLİĞİNE İLİŞKİN YÜKÜMLÜLÜKLER</w:t>
              </w:r>
              <w:r w:rsidRPr="00A878DD">
                <w:rPr>
                  <w:rFonts w:ascii="Times New Roman" w:hAnsi="Times New Roman" w:cs="Times New Roman"/>
                  <w:sz w:val="22"/>
                  <w:szCs w:val="22"/>
                </w:rPr>
                <w:ptab w:relativeTo="margin" w:alignment="right" w:leader="dot"/>
              </w:r>
              <w:r w:rsidR="00EE6B0E" w:rsidRPr="00A878DD">
                <w:rPr>
                  <w:rFonts w:ascii="Times New Roman" w:hAnsi="Times New Roman" w:cs="Times New Roman"/>
                  <w:sz w:val="22"/>
                  <w:szCs w:val="22"/>
                </w:rPr>
                <w:t>6</w:t>
              </w:r>
            </w:p>
            <w:p w14:paraId="566DB64D" w14:textId="13D5F1A0" w:rsidR="003B2812" w:rsidRPr="00A878DD" w:rsidRDefault="003B2812" w:rsidP="003B2812">
              <w:pPr>
                <w:pStyle w:val="T2"/>
                <w:rPr>
                  <w:rFonts w:ascii="Times New Roman" w:hAnsi="Times New Roman" w:cs="Times New Roman"/>
                  <w:b w:val="0"/>
                </w:rPr>
              </w:pPr>
              <w:r w:rsidRPr="00A878DD">
                <w:rPr>
                  <w:rFonts w:ascii="Times New Roman" w:hAnsi="Times New Roman" w:cs="Times New Roman"/>
                  <w:b w:val="0"/>
                </w:rPr>
                <w:t>1. Teknik Tedbirler</w:t>
              </w:r>
              <w:r w:rsidRPr="00A878DD">
                <w:rPr>
                  <w:rFonts w:ascii="Times New Roman" w:hAnsi="Times New Roman" w:cs="Times New Roman"/>
                  <w:b w:val="0"/>
                </w:rPr>
                <w:ptab w:relativeTo="margin" w:alignment="right" w:leader="dot"/>
              </w:r>
              <w:r w:rsidRPr="00A878DD">
                <w:rPr>
                  <w:rFonts w:ascii="Times New Roman" w:hAnsi="Times New Roman" w:cs="Times New Roman"/>
                  <w:b w:val="0"/>
                </w:rPr>
                <w:t>6</w:t>
              </w:r>
            </w:p>
            <w:p w14:paraId="6BBF8283" w14:textId="0420ECCE" w:rsidR="003B2812" w:rsidRPr="00A878DD" w:rsidRDefault="003B2812" w:rsidP="003B2812">
              <w:pPr>
                <w:ind w:firstLine="220"/>
                <w:rPr>
                  <w:rFonts w:ascii="Times New Roman" w:hAnsi="Times New Roman" w:cs="Times New Roman"/>
                </w:rPr>
              </w:pPr>
              <w:r w:rsidRPr="00A878DD">
                <w:rPr>
                  <w:rFonts w:ascii="Times New Roman" w:hAnsi="Times New Roman" w:cs="Times New Roman"/>
                </w:rPr>
                <w:t>2. İdari Tedbirler</w:t>
              </w:r>
              <w:r w:rsidRPr="00A878DD">
                <w:rPr>
                  <w:rFonts w:ascii="Times New Roman" w:hAnsi="Times New Roman" w:cs="Times New Roman"/>
                </w:rPr>
                <w:ptab w:relativeTo="margin" w:alignment="right" w:leader="dot"/>
              </w:r>
              <w:r w:rsidRPr="00A878DD">
                <w:rPr>
                  <w:rFonts w:ascii="Times New Roman" w:hAnsi="Times New Roman" w:cs="Times New Roman"/>
                </w:rPr>
                <w:t>7</w:t>
              </w:r>
            </w:p>
            <w:p w14:paraId="5459D758" w14:textId="2AE9D17A" w:rsidR="00B83BE4" w:rsidRPr="00A878DD" w:rsidRDefault="00F6512D" w:rsidP="00B83BE4">
              <w:pPr>
                <w:pStyle w:val="T1"/>
                <w:rPr>
                  <w:rFonts w:ascii="Times New Roman" w:hAnsi="Times New Roman" w:cs="Times New Roman"/>
                  <w:sz w:val="22"/>
                  <w:szCs w:val="22"/>
                </w:rPr>
              </w:pPr>
              <w:r w:rsidRPr="00A878DD">
                <w:rPr>
                  <w:rFonts w:ascii="Times New Roman" w:hAnsi="Times New Roman" w:cs="Times New Roman"/>
                  <w:sz w:val="22"/>
                  <w:szCs w:val="22"/>
                </w:rPr>
                <w:t>F. KİŞİSEL VERİLERİN İMHASI</w:t>
              </w:r>
              <w:r w:rsidR="00B83BE4" w:rsidRPr="00A878DD">
                <w:rPr>
                  <w:rFonts w:ascii="Times New Roman" w:hAnsi="Times New Roman" w:cs="Times New Roman"/>
                  <w:sz w:val="22"/>
                  <w:szCs w:val="22"/>
                </w:rPr>
                <w:ptab w:relativeTo="margin" w:alignment="right" w:leader="dot"/>
              </w:r>
              <w:r w:rsidR="006D6BBC" w:rsidRPr="00A878DD">
                <w:rPr>
                  <w:rFonts w:ascii="Times New Roman" w:hAnsi="Times New Roman" w:cs="Times New Roman"/>
                  <w:sz w:val="22"/>
                  <w:szCs w:val="22"/>
                </w:rPr>
                <w:t>8</w:t>
              </w:r>
            </w:p>
            <w:p w14:paraId="7AD57972" w14:textId="523401E1" w:rsidR="00F6512D" w:rsidRPr="00A878DD" w:rsidRDefault="004C436C" w:rsidP="00F6512D">
              <w:pPr>
                <w:pStyle w:val="T2"/>
                <w:rPr>
                  <w:rFonts w:ascii="Times New Roman" w:hAnsi="Times New Roman" w:cs="Times New Roman"/>
                  <w:b w:val="0"/>
                </w:rPr>
              </w:pPr>
              <w:r w:rsidRPr="00A878DD">
                <w:rPr>
                  <w:rFonts w:ascii="Times New Roman" w:hAnsi="Times New Roman" w:cs="Times New Roman"/>
                  <w:b w:val="0"/>
                </w:rPr>
                <w:t>1. İmhayı Gerektiren Sebepler</w:t>
              </w:r>
              <w:r w:rsidR="00F6512D" w:rsidRPr="00A878DD">
                <w:rPr>
                  <w:rFonts w:ascii="Times New Roman" w:hAnsi="Times New Roman" w:cs="Times New Roman"/>
                  <w:b w:val="0"/>
                </w:rPr>
                <w:ptab w:relativeTo="margin" w:alignment="right" w:leader="dot"/>
              </w:r>
              <w:r w:rsidR="006D6BBC" w:rsidRPr="00A878DD">
                <w:rPr>
                  <w:rFonts w:ascii="Times New Roman" w:hAnsi="Times New Roman" w:cs="Times New Roman"/>
                  <w:b w:val="0"/>
                </w:rPr>
                <w:t>8</w:t>
              </w:r>
            </w:p>
            <w:p w14:paraId="3CE10CED" w14:textId="41632188" w:rsidR="00336462" w:rsidRPr="00A878DD" w:rsidRDefault="00F6512D" w:rsidP="00336462">
              <w:pPr>
                <w:pStyle w:val="T2"/>
                <w:rPr>
                  <w:rFonts w:ascii="Times New Roman" w:hAnsi="Times New Roman" w:cs="Times New Roman"/>
                  <w:b w:val="0"/>
                </w:rPr>
              </w:pPr>
              <w:r w:rsidRPr="00A878DD">
                <w:rPr>
                  <w:rFonts w:ascii="Times New Roman" w:hAnsi="Times New Roman" w:cs="Times New Roman"/>
                  <w:b w:val="0"/>
                </w:rPr>
                <w:t>2.</w:t>
              </w:r>
              <w:r w:rsidR="00336462" w:rsidRPr="00A878DD">
                <w:rPr>
                  <w:rFonts w:ascii="Times New Roman" w:hAnsi="Times New Roman" w:cs="Times New Roman"/>
                  <w:b w:val="0"/>
                </w:rPr>
                <w:t xml:space="preserve"> İmha Teknikleri</w:t>
              </w:r>
              <w:r w:rsidRPr="00A878DD">
                <w:rPr>
                  <w:rFonts w:ascii="Times New Roman" w:hAnsi="Times New Roman" w:cs="Times New Roman"/>
                  <w:b w:val="0"/>
                </w:rPr>
                <w:ptab w:relativeTo="margin" w:alignment="right" w:leader="dot"/>
              </w:r>
              <w:r w:rsidR="00EE76FE" w:rsidRPr="00A878DD">
                <w:rPr>
                  <w:rFonts w:ascii="Times New Roman" w:hAnsi="Times New Roman" w:cs="Times New Roman"/>
                  <w:b w:val="0"/>
                </w:rPr>
                <w:t>8</w:t>
              </w:r>
            </w:p>
            <w:p w14:paraId="7F027B32" w14:textId="09621C4E" w:rsidR="006A74B6" w:rsidRPr="00A878DD" w:rsidRDefault="00336462" w:rsidP="006A74B6">
              <w:pPr>
                <w:spacing w:after="0"/>
                <w:ind w:left="425"/>
                <w:rPr>
                  <w:rFonts w:ascii="Times New Roman" w:hAnsi="Times New Roman" w:cs="Times New Roman"/>
                </w:rPr>
              </w:pPr>
              <w:r w:rsidRPr="00A878DD">
                <w:rPr>
                  <w:rFonts w:ascii="Times New Roman" w:hAnsi="Times New Roman" w:cs="Times New Roman"/>
                  <w:bCs/>
                </w:rPr>
                <w:t>a. Verilerin Silinmesi</w:t>
              </w:r>
              <w:r w:rsidRPr="00A878DD">
                <w:rPr>
                  <w:rFonts w:ascii="Times New Roman" w:hAnsi="Times New Roman" w:cs="Times New Roman"/>
                </w:rPr>
                <w:ptab w:relativeTo="margin" w:alignment="right" w:leader="dot"/>
              </w:r>
              <w:r w:rsidR="006A74B6" w:rsidRPr="00A878DD">
                <w:rPr>
                  <w:rFonts w:ascii="Times New Roman" w:hAnsi="Times New Roman" w:cs="Times New Roman"/>
                </w:rPr>
                <w:t>8</w:t>
              </w:r>
            </w:p>
            <w:p w14:paraId="1DCED495" w14:textId="0E631987" w:rsidR="006A74B6" w:rsidRPr="00A878DD" w:rsidRDefault="006A74B6" w:rsidP="006A74B6">
              <w:pPr>
                <w:spacing w:after="0"/>
                <w:ind w:left="425"/>
                <w:rPr>
                  <w:rFonts w:ascii="Times New Roman" w:hAnsi="Times New Roman" w:cs="Times New Roman"/>
                </w:rPr>
              </w:pPr>
              <w:r w:rsidRPr="00A878DD">
                <w:rPr>
                  <w:rFonts w:ascii="Times New Roman" w:hAnsi="Times New Roman" w:cs="Times New Roman"/>
                  <w:bCs/>
                </w:rPr>
                <w:t>b. Verilerin Yok Edilmesi</w:t>
              </w:r>
              <w:r w:rsidRPr="00A878DD">
                <w:rPr>
                  <w:rFonts w:ascii="Times New Roman" w:hAnsi="Times New Roman" w:cs="Times New Roman"/>
                </w:rPr>
                <w:ptab w:relativeTo="margin" w:alignment="right" w:leader="dot"/>
              </w:r>
              <w:r w:rsidRPr="00A878DD">
                <w:rPr>
                  <w:rFonts w:ascii="Times New Roman" w:hAnsi="Times New Roman" w:cs="Times New Roman"/>
                </w:rPr>
                <w:t>9</w:t>
              </w:r>
            </w:p>
            <w:p w14:paraId="1C849C35" w14:textId="14760A15" w:rsidR="00F6512D" w:rsidRPr="00A878DD" w:rsidRDefault="006A74B6" w:rsidP="006A74B6">
              <w:pPr>
                <w:spacing w:after="0"/>
                <w:ind w:left="425"/>
                <w:rPr>
                  <w:rFonts w:ascii="Times New Roman" w:hAnsi="Times New Roman" w:cs="Times New Roman"/>
                </w:rPr>
              </w:pPr>
              <w:r w:rsidRPr="00A878DD">
                <w:rPr>
                  <w:rFonts w:ascii="Times New Roman" w:hAnsi="Times New Roman" w:cs="Times New Roman"/>
                  <w:bCs/>
                </w:rPr>
                <w:t>c. Verilerin Anonim Hale Getirilmesi</w:t>
              </w:r>
              <w:r w:rsidRPr="00A878DD">
                <w:rPr>
                  <w:rFonts w:ascii="Times New Roman" w:hAnsi="Times New Roman" w:cs="Times New Roman"/>
                </w:rPr>
                <w:ptab w:relativeTo="margin" w:alignment="right" w:leader="dot"/>
              </w:r>
              <w:r w:rsidRPr="00A878DD">
                <w:rPr>
                  <w:rFonts w:ascii="Times New Roman" w:hAnsi="Times New Roman" w:cs="Times New Roman"/>
                </w:rPr>
                <w:t>9</w:t>
              </w:r>
            </w:p>
            <w:p w14:paraId="794CCDFC" w14:textId="0988AE6F" w:rsidR="00B83BE4" w:rsidRPr="00A878DD" w:rsidRDefault="009F7D3D" w:rsidP="00B83BE4">
              <w:pPr>
                <w:pStyle w:val="T1"/>
                <w:rPr>
                  <w:rFonts w:ascii="Times New Roman" w:hAnsi="Times New Roman" w:cs="Times New Roman"/>
                  <w:sz w:val="22"/>
                  <w:szCs w:val="22"/>
                </w:rPr>
              </w:pPr>
              <w:r w:rsidRPr="00A878DD">
                <w:rPr>
                  <w:rFonts w:ascii="Times New Roman" w:hAnsi="Times New Roman" w:cs="Times New Roman"/>
                  <w:sz w:val="22"/>
                  <w:szCs w:val="22"/>
                </w:rPr>
                <w:t xml:space="preserve">G. </w:t>
              </w:r>
              <w:r w:rsidR="006A74B6" w:rsidRPr="00A878DD">
                <w:rPr>
                  <w:rFonts w:ascii="Times New Roman" w:hAnsi="Times New Roman" w:cs="Times New Roman"/>
                  <w:sz w:val="22"/>
                  <w:szCs w:val="22"/>
                </w:rPr>
                <w:t>SAKLAMA VE İMHA SÜRELERİ</w:t>
              </w:r>
              <w:r w:rsidRPr="00A878DD">
                <w:rPr>
                  <w:rFonts w:ascii="Times New Roman" w:hAnsi="Times New Roman" w:cs="Times New Roman"/>
                  <w:sz w:val="22"/>
                  <w:szCs w:val="22"/>
                </w:rPr>
                <w:t xml:space="preserve"> </w:t>
              </w:r>
              <w:r w:rsidR="00B83BE4" w:rsidRPr="00A878DD">
                <w:rPr>
                  <w:rFonts w:ascii="Times New Roman" w:hAnsi="Times New Roman" w:cs="Times New Roman"/>
                  <w:sz w:val="22"/>
                  <w:szCs w:val="22"/>
                </w:rPr>
                <w:ptab w:relativeTo="margin" w:alignment="right" w:leader="dot"/>
              </w:r>
              <w:r w:rsidR="008A6812" w:rsidRPr="00A878DD">
                <w:rPr>
                  <w:rFonts w:ascii="Times New Roman" w:hAnsi="Times New Roman" w:cs="Times New Roman"/>
                  <w:sz w:val="22"/>
                  <w:szCs w:val="22"/>
                </w:rPr>
                <w:t>9</w:t>
              </w:r>
            </w:p>
            <w:p w14:paraId="67A6C736" w14:textId="7F0FE5A2" w:rsidR="00B83BE4" w:rsidRPr="00A878DD" w:rsidRDefault="00F668B7" w:rsidP="00B83BE4">
              <w:pPr>
                <w:pStyle w:val="T1"/>
                <w:rPr>
                  <w:rFonts w:ascii="Times New Roman" w:hAnsi="Times New Roman" w:cs="Times New Roman"/>
                  <w:sz w:val="22"/>
                  <w:szCs w:val="22"/>
                </w:rPr>
              </w:pPr>
              <w:r w:rsidRPr="00A878DD">
                <w:rPr>
                  <w:rFonts w:ascii="Times New Roman" w:hAnsi="Times New Roman" w:cs="Times New Roman"/>
                  <w:sz w:val="22"/>
                  <w:szCs w:val="22"/>
                </w:rPr>
                <w:t>H. PERİYODİK İMHA SÜRESİ</w:t>
              </w:r>
              <w:r w:rsidR="00B83BE4" w:rsidRPr="00A878DD">
                <w:rPr>
                  <w:rFonts w:ascii="Times New Roman" w:hAnsi="Times New Roman" w:cs="Times New Roman"/>
                  <w:sz w:val="22"/>
                  <w:szCs w:val="22"/>
                </w:rPr>
                <w:ptab w:relativeTo="margin" w:alignment="right" w:leader="dot"/>
              </w:r>
              <w:r w:rsidR="006D6BBC" w:rsidRPr="00A878DD">
                <w:rPr>
                  <w:rFonts w:ascii="Times New Roman" w:hAnsi="Times New Roman" w:cs="Times New Roman"/>
                  <w:sz w:val="22"/>
                  <w:szCs w:val="22"/>
                </w:rPr>
                <w:t>11</w:t>
              </w:r>
            </w:p>
            <w:p w14:paraId="45199A85" w14:textId="0E5538EE" w:rsidR="008756D3" w:rsidRPr="00A878DD" w:rsidRDefault="00E609FD" w:rsidP="008756D3">
              <w:pPr>
                <w:pStyle w:val="T1"/>
                <w:rPr>
                  <w:rFonts w:ascii="Times New Roman" w:hAnsi="Times New Roman" w:cs="Times New Roman"/>
                  <w:sz w:val="22"/>
                  <w:szCs w:val="22"/>
                </w:rPr>
              </w:pPr>
              <w:r w:rsidRPr="00A878DD">
                <w:rPr>
                  <w:rFonts w:ascii="Times New Roman" w:hAnsi="Times New Roman" w:cs="Times New Roman"/>
                  <w:sz w:val="22"/>
                  <w:szCs w:val="22"/>
                </w:rPr>
                <w:t>I</w:t>
              </w:r>
              <w:r w:rsidR="008756D3" w:rsidRPr="00A878DD">
                <w:rPr>
                  <w:rFonts w:ascii="Times New Roman" w:hAnsi="Times New Roman" w:cs="Times New Roman"/>
                  <w:sz w:val="22"/>
                  <w:szCs w:val="22"/>
                </w:rPr>
                <w:t>. POLİTİKANIN GÜNCELLENME PERİYODU</w:t>
              </w:r>
              <w:r w:rsidR="008756D3" w:rsidRPr="00A878DD">
                <w:rPr>
                  <w:rFonts w:ascii="Times New Roman" w:hAnsi="Times New Roman" w:cs="Times New Roman"/>
                  <w:sz w:val="22"/>
                  <w:szCs w:val="22"/>
                </w:rPr>
                <w:ptab w:relativeTo="margin" w:alignment="right" w:leader="dot"/>
              </w:r>
              <w:r w:rsidR="006D6BBC" w:rsidRPr="00A878DD">
                <w:rPr>
                  <w:rFonts w:ascii="Times New Roman" w:hAnsi="Times New Roman" w:cs="Times New Roman"/>
                  <w:sz w:val="22"/>
                  <w:szCs w:val="22"/>
                </w:rPr>
                <w:t>11</w:t>
              </w:r>
            </w:p>
            <w:p w14:paraId="3CFCD491" w14:textId="7C62B937" w:rsidR="008756D3" w:rsidRPr="00A878DD" w:rsidRDefault="00E609FD" w:rsidP="008756D3">
              <w:pPr>
                <w:pStyle w:val="T1"/>
                <w:rPr>
                  <w:rFonts w:ascii="Times New Roman" w:hAnsi="Times New Roman" w:cs="Times New Roman"/>
                  <w:sz w:val="22"/>
                  <w:szCs w:val="22"/>
                </w:rPr>
              </w:pPr>
              <w:r w:rsidRPr="00A878DD">
                <w:rPr>
                  <w:rFonts w:ascii="Times New Roman" w:hAnsi="Times New Roman" w:cs="Times New Roman"/>
                  <w:sz w:val="22"/>
                  <w:szCs w:val="22"/>
                </w:rPr>
                <w:t>J</w:t>
              </w:r>
              <w:r w:rsidR="008756D3" w:rsidRPr="00A878DD">
                <w:rPr>
                  <w:rFonts w:ascii="Times New Roman" w:hAnsi="Times New Roman" w:cs="Times New Roman"/>
                  <w:sz w:val="22"/>
                  <w:szCs w:val="22"/>
                </w:rPr>
                <w:t>. POLİTİKANIN YÜRÜRLÜĞÜ</w:t>
              </w:r>
              <w:r w:rsidR="008756D3" w:rsidRPr="00A878DD">
                <w:rPr>
                  <w:rFonts w:ascii="Times New Roman" w:hAnsi="Times New Roman" w:cs="Times New Roman"/>
                  <w:sz w:val="22"/>
                  <w:szCs w:val="22"/>
                </w:rPr>
                <w:ptab w:relativeTo="margin" w:alignment="right" w:leader="dot"/>
              </w:r>
              <w:r w:rsidR="006D6BBC" w:rsidRPr="00A878DD">
                <w:rPr>
                  <w:rFonts w:ascii="Times New Roman" w:hAnsi="Times New Roman" w:cs="Times New Roman"/>
                  <w:sz w:val="22"/>
                  <w:szCs w:val="22"/>
                </w:rPr>
                <w:t>11</w:t>
              </w:r>
            </w:p>
            <w:p w14:paraId="5258D1BC" w14:textId="2B93A167" w:rsidR="00EE6B0E" w:rsidRPr="00A878DD" w:rsidRDefault="00EE6B0E" w:rsidP="00EE6B0E">
              <w:pPr>
                <w:pStyle w:val="T2"/>
                <w:rPr>
                  <w:rFonts w:ascii="Times New Roman" w:hAnsi="Times New Roman" w:cs="Times New Roman"/>
                  <w:b w:val="0"/>
                </w:rPr>
              </w:pPr>
            </w:p>
            <w:p w14:paraId="7D5FFD8E" w14:textId="77777777" w:rsidR="00EE6B0E" w:rsidRPr="00A878DD" w:rsidRDefault="00EE6B0E" w:rsidP="00EE6B0E">
              <w:pPr>
                <w:rPr>
                  <w:rFonts w:ascii="Times New Roman" w:hAnsi="Times New Roman" w:cs="Times New Roman"/>
                </w:rPr>
              </w:pPr>
            </w:p>
            <w:p w14:paraId="60145F64" w14:textId="77777777" w:rsidR="00D84EF6" w:rsidRPr="00A878DD" w:rsidRDefault="00D84EF6" w:rsidP="00D84EF6">
              <w:pPr>
                <w:rPr>
                  <w:rFonts w:ascii="Times New Roman" w:hAnsi="Times New Roman" w:cs="Times New Roman"/>
                </w:rPr>
              </w:pPr>
            </w:p>
            <w:p w14:paraId="3FEF53F3" w14:textId="62E0D6C1" w:rsidR="00AD406D" w:rsidRPr="00A878DD" w:rsidRDefault="00DB4EF1">
              <w:pPr>
                <w:pStyle w:val="T3"/>
                <w:rPr>
                  <w:rFonts w:ascii="Times New Roman" w:hAnsi="Times New Roman" w:cs="Times New Roman"/>
                </w:rPr>
              </w:pPr>
            </w:p>
          </w:sdtContent>
        </w:sdt>
      </w:sdtContent>
    </w:sdt>
    <w:p w14:paraId="72A00520" w14:textId="77777777" w:rsidR="00AD406D" w:rsidRPr="00A878DD" w:rsidRDefault="00AD406D" w:rsidP="001C138D">
      <w:pPr>
        <w:jc w:val="center"/>
        <w:outlineLvl w:val="0"/>
        <w:rPr>
          <w:rFonts w:ascii="Times New Roman" w:hAnsi="Times New Roman" w:cs="Times New Roman"/>
          <w:b/>
          <w:color w:val="000000" w:themeColor="text1"/>
          <w:lang w:eastAsia="tr-TR"/>
        </w:rPr>
      </w:pPr>
    </w:p>
    <w:p w14:paraId="7FF193E8" w14:textId="77777777" w:rsidR="00AD406D" w:rsidRPr="00A878DD" w:rsidRDefault="00AD406D" w:rsidP="001C138D">
      <w:pPr>
        <w:jc w:val="center"/>
        <w:outlineLvl w:val="0"/>
        <w:rPr>
          <w:rFonts w:ascii="Times New Roman" w:hAnsi="Times New Roman" w:cs="Times New Roman"/>
          <w:b/>
          <w:color w:val="000000" w:themeColor="text1"/>
          <w:lang w:eastAsia="tr-TR"/>
        </w:rPr>
      </w:pPr>
    </w:p>
    <w:p w14:paraId="71C43213" w14:textId="77777777" w:rsidR="00AD406D" w:rsidRPr="00A878DD" w:rsidRDefault="00AD406D" w:rsidP="001C138D">
      <w:pPr>
        <w:jc w:val="center"/>
        <w:outlineLvl w:val="0"/>
        <w:rPr>
          <w:rFonts w:ascii="Times New Roman" w:hAnsi="Times New Roman" w:cs="Times New Roman"/>
          <w:b/>
          <w:color w:val="000000" w:themeColor="text1"/>
          <w:lang w:eastAsia="tr-TR"/>
        </w:rPr>
      </w:pPr>
    </w:p>
    <w:p w14:paraId="08B3D0A1" w14:textId="77777777" w:rsidR="00AD406D" w:rsidRPr="00A878DD" w:rsidRDefault="00AD406D" w:rsidP="008756D3">
      <w:pPr>
        <w:outlineLvl w:val="0"/>
        <w:rPr>
          <w:rFonts w:ascii="Times New Roman" w:hAnsi="Times New Roman" w:cs="Times New Roman"/>
          <w:b/>
          <w:color w:val="000000" w:themeColor="text1"/>
          <w:lang w:eastAsia="tr-TR"/>
        </w:rPr>
      </w:pPr>
    </w:p>
    <w:p w14:paraId="669B9EA0" w14:textId="77777777" w:rsidR="008756D3" w:rsidRPr="00A878DD" w:rsidRDefault="008756D3" w:rsidP="00EE0F7F">
      <w:pPr>
        <w:outlineLvl w:val="0"/>
        <w:rPr>
          <w:rFonts w:ascii="Times New Roman" w:hAnsi="Times New Roman" w:cs="Times New Roman"/>
          <w:b/>
          <w:color w:val="000000" w:themeColor="text1"/>
          <w:lang w:eastAsia="tr-TR"/>
        </w:rPr>
      </w:pPr>
    </w:p>
    <w:p w14:paraId="347307AB" w14:textId="77777777" w:rsidR="00EE6B0E" w:rsidRPr="00A878DD" w:rsidRDefault="00EE6B0E" w:rsidP="00EE0F7F">
      <w:pPr>
        <w:outlineLvl w:val="0"/>
        <w:rPr>
          <w:rFonts w:ascii="Times New Roman" w:hAnsi="Times New Roman" w:cs="Times New Roman"/>
          <w:b/>
          <w:color w:val="000000" w:themeColor="text1"/>
          <w:lang w:eastAsia="tr-TR"/>
        </w:rPr>
      </w:pPr>
    </w:p>
    <w:p w14:paraId="38C6504C" w14:textId="77777777" w:rsidR="00E609FD" w:rsidRPr="00A878DD" w:rsidRDefault="00E609FD" w:rsidP="00EE0F7F">
      <w:pPr>
        <w:outlineLvl w:val="0"/>
        <w:rPr>
          <w:rFonts w:ascii="Times New Roman" w:hAnsi="Times New Roman" w:cs="Times New Roman"/>
          <w:b/>
          <w:color w:val="000000" w:themeColor="text1"/>
          <w:lang w:eastAsia="tr-TR"/>
        </w:rPr>
      </w:pPr>
    </w:p>
    <w:p w14:paraId="4EA60902" w14:textId="77777777" w:rsidR="00E609FD" w:rsidRPr="00A878DD" w:rsidRDefault="00E609FD" w:rsidP="00EE0F7F">
      <w:pPr>
        <w:outlineLvl w:val="0"/>
        <w:rPr>
          <w:rFonts w:ascii="Times New Roman" w:hAnsi="Times New Roman" w:cs="Times New Roman"/>
          <w:b/>
          <w:color w:val="000000" w:themeColor="text1"/>
          <w:lang w:eastAsia="tr-TR"/>
        </w:rPr>
      </w:pPr>
    </w:p>
    <w:p w14:paraId="52B46499" w14:textId="1D56803E" w:rsidR="00E609FD" w:rsidRDefault="00E609FD" w:rsidP="00EE0F7F">
      <w:pPr>
        <w:outlineLvl w:val="0"/>
        <w:rPr>
          <w:rFonts w:ascii="Times New Roman" w:hAnsi="Times New Roman" w:cs="Times New Roman"/>
          <w:b/>
          <w:color w:val="000000" w:themeColor="text1"/>
          <w:lang w:eastAsia="tr-TR"/>
        </w:rPr>
      </w:pPr>
    </w:p>
    <w:p w14:paraId="1A829A1A" w14:textId="29AF0D60" w:rsidR="00A878DD" w:rsidRDefault="00A878DD" w:rsidP="00EE0F7F">
      <w:pPr>
        <w:outlineLvl w:val="0"/>
        <w:rPr>
          <w:rFonts w:ascii="Times New Roman" w:hAnsi="Times New Roman" w:cs="Times New Roman"/>
          <w:b/>
          <w:color w:val="000000" w:themeColor="text1"/>
          <w:lang w:eastAsia="tr-TR"/>
        </w:rPr>
      </w:pPr>
    </w:p>
    <w:p w14:paraId="178C6877" w14:textId="1EAE2D62" w:rsidR="00E131EB" w:rsidRPr="00A878DD" w:rsidRDefault="00603C11" w:rsidP="00E131EB">
      <w:pPr>
        <w:jc w:val="center"/>
        <w:rPr>
          <w:rFonts w:ascii="Times New Roman" w:hAnsi="Times New Roman" w:cs="Times New Roman"/>
          <w:b/>
          <w:bCs/>
        </w:rPr>
      </w:pPr>
      <w:r w:rsidRPr="008B4137">
        <w:rPr>
          <w:rFonts w:ascii="Times New Roman" w:hAnsi="Times New Roman" w:cs="Times New Roman"/>
          <w:b/>
          <w:color w:val="000000" w:themeColor="text1"/>
          <w:lang w:eastAsia="tr-TR"/>
        </w:rPr>
        <w:t>ETİTAY ENERJİ TELEKOMUNİKASYON İLETİSİM TEKNOLOJİ VE ATIK YÖNETİMİ GRUP A.Ş</w:t>
      </w:r>
      <w:r w:rsidRPr="00A878DD">
        <w:rPr>
          <w:rFonts w:ascii="Times New Roman" w:hAnsi="Times New Roman" w:cs="Times New Roman"/>
          <w:b/>
          <w:bCs/>
        </w:rPr>
        <w:t xml:space="preserve"> </w:t>
      </w:r>
      <w:r w:rsidR="005526DA" w:rsidRPr="00A878DD">
        <w:rPr>
          <w:rFonts w:ascii="Times New Roman" w:hAnsi="Times New Roman" w:cs="Times New Roman"/>
          <w:b/>
          <w:bCs/>
        </w:rPr>
        <w:t>KİŞİSEL VERİLERİN SAKLANMASI VE İMHASI</w:t>
      </w:r>
      <w:r w:rsidR="00E131EB" w:rsidRPr="00A878DD">
        <w:rPr>
          <w:rFonts w:ascii="Times New Roman" w:hAnsi="Times New Roman" w:cs="Times New Roman"/>
          <w:b/>
          <w:bCs/>
        </w:rPr>
        <w:t xml:space="preserve"> POLİTİKASI</w:t>
      </w:r>
    </w:p>
    <w:p w14:paraId="566C1B4A" w14:textId="0B7FC9C3" w:rsidR="003D02B4" w:rsidRPr="00A878DD" w:rsidRDefault="00D84EF6" w:rsidP="003D02B4">
      <w:pPr>
        <w:rPr>
          <w:rFonts w:ascii="Times New Roman" w:hAnsi="Times New Roman" w:cs="Times New Roman"/>
          <w:b/>
          <w:bCs/>
        </w:rPr>
      </w:pPr>
      <w:r w:rsidRPr="00A878DD">
        <w:rPr>
          <w:rFonts w:ascii="Times New Roman" w:hAnsi="Times New Roman" w:cs="Times New Roman"/>
          <w:b/>
          <w:bCs/>
        </w:rPr>
        <w:t>A. GİRİŞ</w:t>
      </w:r>
    </w:p>
    <w:p w14:paraId="2DF479ED" w14:textId="5DFCEB07" w:rsidR="00E131EB" w:rsidRPr="00A878DD" w:rsidRDefault="00E131EB" w:rsidP="00E131EB">
      <w:pPr>
        <w:jc w:val="both"/>
        <w:rPr>
          <w:rFonts w:ascii="Times New Roman" w:hAnsi="Times New Roman" w:cs="Times New Roman"/>
          <w:b/>
          <w:bCs/>
        </w:rPr>
      </w:pPr>
      <w:r w:rsidRPr="00A878DD">
        <w:rPr>
          <w:rFonts w:ascii="Times New Roman" w:hAnsi="Times New Roman" w:cs="Times New Roman"/>
          <w:b/>
          <w:bCs/>
        </w:rPr>
        <w:t>1. TANIMLAR</w:t>
      </w:r>
    </w:p>
    <w:p w14:paraId="4AD1592A" w14:textId="2C0D2AD9" w:rsidR="00C635E2" w:rsidRPr="00A878DD" w:rsidRDefault="00C635E2" w:rsidP="00E131EB">
      <w:pPr>
        <w:jc w:val="both"/>
        <w:rPr>
          <w:rFonts w:ascii="Times New Roman" w:hAnsi="Times New Roman" w:cs="Times New Roman"/>
        </w:rPr>
      </w:pPr>
      <w:r w:rsidRPr="00A878DD">
        <w:rPr>
          <w:rFonts w:ascii="Times New Roman" w:hAnsi="Times New Roman" w:cs="Times New Roman"/>
        </w:rPr>
        <w:t>6698 sayılı Kişisel Verileri Koruma Kanunu’nda (“Kanun”) tanımlandığı üzere;</w:t>
      </w:r>
    </w:p>
    <w:p w14:paraId="33664AA2" w14:textId="72FDF984"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Açık rıza</w:t>
      </w:r>
      <w:r w:rsidRPr="00A878DD">
        <w:rPr>
          <w:rFonts w:ascii="Times New Roman" w:hAnsi="Times New Roman" w:cs="Times New Roman"/>
        </w:rPr>
        <w:t xml:space="preserve">” belirli bir konuya ilişkin, bilgilendirilmeye dayanan ve özgür iradeyle açıklanan rızayı, </w:t>
      </w:r>
    </w:p>
    <w:p w14:paraId="145A1EE3" w14:textId="561D7676" w:rsidR="00456B8B" w:rsidRPr="00A878DD" w:rsidRDefault="00456B8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Alıcı Grubu</w:t>
      </w:r>
      <w:r w:rsidRPr="00A878DD">
        <w:rPr>
          <w:rFonts w:ascii="Times New Roman" w:hAnsi="Times New Roman" w:cs="Times New Roman"/>
        </w:rPr>
        <w:t>” Veri Sorumlusu tarafından kişisel verilerin aktarıldığı gerçek veya tüzel kişi kategorisini,</w:t>
      </w:r>
    </w:p>
    <w:p w14:paraId="0EA6E560" w14:textId="708F15F5"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Anonim hâle getirme</w:t>
      </w:r>
      <w:r w:rsidRPr="00A878DD">
        <w:rPr>
          <w:rFonts w:ascii="Times New Roman" w:hAnsi="Times New Roman" w:cs="Times New Roman"/>
        </w:rPr>
        <w:t>” kişisel verilerin, başka verilerle eşleştirilerek dahi hiçbir surette kimliği belirli veya belirlenebilir bir gerçek kişiyle ilişkilendirilemeyecek hâle getirilmesini,</w:t>
      </w:r>
    </w:p>
    <w:p w14:paraId="3C4A5356" w14:textId="3A70C0A7" w:rsidR="00720605" w:rsidRPr="00A878DD" w:rsidRDefault="00720605"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Çalışan</w:t>
      </w:r>
      <w:r w:rsidRPr="00A878DD">
        <w:rPr>
          <w:rFonts w:ascii="Times New Roman" w:hAnsi="Times New Roman" w:cs="Times New Roman"/>
        </w:rPr>
        <w:t xml:space="preserve">” </w:t>
      </w:r>
      <w:r w:rsidR="00FB6294">
        <w:rPr>
          <w:rFonts w:ascii="Times New Roman" w:hAnsi="Times New Roman" w:cs="Times New Roman"/>
        </w:rPr>
        <w:t>Etitay</w:t>
      </w:r>
      <w:r w:rsidR="00CE1C80" w:rsidRPr="00A878DD">
        <w:rPr>
          <w:rFonts w:ascii="Times New Roman" w:hAnsi="Times New Roman" w:cs="Times New Roman"/>
        </w:rPr>
        <w:t xml:space="preserve"> Enerji</w:t>
      </w:r>
      <w:r w:rsidR="001C138D" w:rsidRPr="00A878DD">
        <w:rPr>
          <w:rFonts w:ascii="Times New Roman" w:hAnsi="Times New Roman" w:cs="Times New Roman"/>
        </w:rPr>
        <w:t xml:space="preserve"> </w:t>
      </w:r>
      <w:r w:rsidRPr="00A878DD">
        <w:rPr>
          <w:rFonts w:ascii="Times New Roman" w:hAnsi="Times New Roman" w:cs="Times New Roman"/>
        </w:rPr>
        <w:t>personelini,</w:t>
      </w:r>
    </w:p>
    <w:p w14:paraId="133D3AE8" w14:textId="3E9FA118"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İlgili kişi</w:t>
      </w:r>
      <w:r w:rsidRPr="00A878DD">
        <w:rPr>
          <w:rFonts w:ascii="Times New Roman" w:hAnsi="Times New Roman" w:cs="Times New Roman"/>
        </w:rPr>
        <w:t>” kişisel verisi işlenen gerçek kişiyi,</w:t>
      </w:r>
    </w:p>
    <w:p w14:paraId="0CF3F57B" w14:textId="3C0DA43F" w:rsidR="00720605" w:rsidRPr="00A878DD" w:rsidRDefault="00720605" w:rsidP="00720605">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İmha</w:t>
      </w:r>
      <w:r w:rsidRPr="00A878DD">
        <w:rPr>
          <w:rFonts w:ascii="Times New Roman" w:hAnsi="Times New Roman" w:cs="Times New Roman"/>
        </w:rPr>
        <w:t>” kişisel verilerin silinmesini, yok edilmesini veya anonim hale getirilmesini,</w:t>
      </w:r>
    </w:p>
    <w:p w14:paraId="5B0B9857" w14:textId="77777777" w:rsidR="00E131EB" w:rsidRPr="00A878DD" w:rsidRDefault="00E131EB" w:rsidP="00E131EB">
      <w:pPr>
        <w:jc w:val="both"/>
        <w:rPr>
          <w:rFonts w:ascii="Times New Roman" w:hAnsi="Times New Roman" w:cs="Times New Roman"/>
        </w:rPr>
      </w:pPr>
      <w:r w:rsidRPr="00A878DD">
        <w:rPr>
          <w:rFonts w:ascii="Times New Roman" w:hAnsi="Times New Roman" w:cs="Times New Roman"/>
        </w:rPr>
        <w:t xml:space="preserve"> “</w:t>
      </w:r>
      <w:r w:rsidRPr="00A878DD">
        <w:rPr>
          <w:rFonts w:ascii="Times New Roman" w:hAnsi="Times New Roman" w:cs="Times New Roman"/>
          <w:b/>
          <w:bCs/>
        </w:rPr>
        <w:t>Kişisel veri</w:t>
      </w:r>
      <w:r w:rsidRPr="00A878DD">
        <w:rPr>
          <w:rFonts w:ascii="Times New Roman" w:hAnsi="Times New Roman" w:cs="Times New Roman"/>
        </w:rPr>
        <w:t>” kimliği belirli veya belirlenebilir gerçek kişiye ilişkin her türlü bilgiyi,</w:t>
      </w:r>
    </w:p>
    <w:p w14:paraId="6A6BEDCA" w14:textId="6380B0CD"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Kişisel verilerin işlenmesi</w:t>
      </w:r>
      <w:r w:rsidRPr="00A878DD">
        <w:rPr>
          <w:rFonts w:ascii="Times New Roman" w:hAnsi="Times New Roman" w:cs="Times New Roman"/>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w:t>
      </w:r>
    </w:p>
    <w:p w14:paraId="71742457" w14:textId="2F69309B"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Kurul</w:t>
      </w:r>
      <w:r w:rsidRPr="00A878DD">
        <w:rPr>
          <w:rFonts w:ascii="Times New Roman" w:hAnsi="Times New Roman" w:cs="Times New Roman"/>
        </w:rPr>
        <w:t xml:space="preserve">” Kişisel Verileri Koruma Kurulunu, </w:t>
      </w:r>
    </w:p>
    <w:p w14:paraId="7DD2B5EE" w14:textId="4E0A783E"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Kurum</w:t>
      </w:r>
      <w:r w:rsidRPr="00A878DD">
        <w:rPr>
          <w:rFonts w:ascii="Times New Roman" w:hAnsi="Times New Roman" w:cs="Times New Roman"/>
        </w:rPr>
        <w:t xml:space="preserve">” Kişisel Verileri Koruma Kurumunu, </w:t>
      </w:r>
    </w:p>
    <w:p w14:paraId="02B3BC11" w14:textId="6A1DA991" w:rsidR="00C635E2" w:rsidRPr="00A878DD" w:rsidRDefault="00C635E2" w:rsidP="00C635E2">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Özel nitelikli kişisel veri</w:t>
      </w:r>
      <w:r w:rsidRPr="00A878DD">
        <w:rPr>
          <w:rFonts w:ascii="Times New Roman" w:hAnsi="Times New Roman" w:cs="Times New Roman"/>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14:paraId="2B5B392B" w14:textId="40C829B7"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Veri işleyen</w:t>
      </w:r>
      <w:r w:rsidRPr="00A878DD">
        <w:rPr>
          <w:rFonts w:ascii="Times New Roman" w:hAnsi="Times New Roman" w:cs="Times New Roman"/>
        </w:rPr>
        <w:t xml:space="preserve">” Veri sorumlusunun verdiği yetkiye dayanarak onun adına kişisel verileri işleyen gerçek veya tüzel kişiyi, </w:t>
      </w:r>
    </w:p>
    <w:p w14:paraId="3822CA1C" w14:textId="6A1C20C3" w:rsidR="00E131EB"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Veri kayıt sistemi</w:t>
      </w:r>
      <w:r w:rsidRPr="00A878DD">
        <w:rPr>
          <w:rFonts w:ascii="Times New Roman" w:hAnsi="Times New Roman" w:cs="Times New Roman"/>
        </w:rPr>
        <w:t xml:space="preserve">” Kişisel verilerin belirli kriterlere göre yapılandırılarak işlendiği kayıt sistemini, </w:t>
      </w:r>
    </w:p>
    <w:p w14:paraId="62BB582B" w14:textId="77777777" w:rsidR="00C635E2" w:rsidRPr="00A878DD" w:rsidRDefault="00E131EB"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bCs/>
        </w:rPr>
        <w:t>Veri sorumlusu</w:t>
      </w:r>
      <w:r w:rsidRPr="00A878DD">
        <w:rPr>
          <w:rFonts w:ascii="Times New Roman" w:hAnsi="Times New Roman" w:cs="Times New Roman"/>
        </w:rPr>
        <w:t>” Kişisel verilerin işleme amaçlarını ve vasıtalarını belirleyen, veri kayıt sisteminin kurulmasından ve yönetilmesinden sorumlu olan gerçek veya tüzel kişiyi</w:t>
      </w:r>
      <w:r w:rsidR="00C635E2" w:rsidRPr="00A878DD">
        <w:rPr>
          <w:rFonts w:ascii="Times New Roman" w:hAnsi="Times New Roman" w:cs="Times New Roman"/>
        </w:rPr>
        <w:t>,</w:t>
      </w:r>
    </w:p>
    <w:p w14:paraId="326A434F" w14:textId="1DCAA794" w:rsidR="00D93DF5" w:rsidRPr="00A878DD" w:rsidRDefault="00D93DF5" w:rsidP="00E131EB">
      <w:pPr>
        <w:jc w:val="both"/>
        <w:rPr>
          <w:rFonts w:ascii="Times New Roman" w:hAnsi="Times New Roman" w:cs="Times New Roman"/>
        </w:rPr>
      </w:pPr>
      <w:r w:rsidRPr="00A878DD">
        <w:rPr>
          <w:rFonts w:ascii="Times New Roman" w:hAnsi="Times New Roman" w:cs="Times New Roman"/>
        </w:rPr>
        <w:t>“</w:t>
      </w:r>
      <w:r w:rsidRPr="00A878DD">
        <w:rPr>
          <w:rFonts w:ascii="Times New Roman" w:hAnsi="Times New Roman" w:cs="Times New Roman"/>
          <w:b/>
        </w:rPr>
        <w:t>Web sitesi</w:t>
      </w:r>
      <w:r w:rsidRPr="00A878DD">
        <w:rPr>
          <w:rFonts w:ascii="Times New Roman" w:hAnsi="Times New Roman" w:cs="Times New Roman"/>
        </w:rPr>
        <w:t>”</w:t>
      </w:r>
      <w:r w:rsidRPr="00A878DD">
        <w:rPr>
          <w:rFonts w:ascii="Times New Roman" w:hAnsi="Times New Roman" w:cs="Times New Roman"/>
          <w:color w:val="000000" w:themeColor="text1"/>
          <w:lang w:eastAsia="tr-TR"/>
        </w:rPr>
        <w:t xml:space="preserve"> </w:t>
      </w:r>
      <w:r w:rsidR="00FB6294">
        <w:rPr>
          <w:rFonts w:ascii="Times New Roman" w:hAnsi="Times New Roman" w:cs="Times New Roman"/>
          <w:lang w:eastAsia="tr-TR"/>
        </w:rPr>
        <w:t>https://</w:t>
      </w:r>
      <w:r w:rsidR="00FB6294" w:rsidRPr="00FB6294">
        <w:rPr>
          <w:rFonts w:ascii="Times New Roman" w:hAnsi="Times New Roman" w:cs="Times New Roman"/>
        </w:rPr>
        <w:t xml:space="preserve"> </w:t>
      </w:r>
      <w:r w:rsidR="00FB6294" w:rsidRPr="008B4137">
        <w:rPr>
          <w:rFonts w:ascii="Times New Roman" w:hAnsi="Times New Roman" w:cs="Times New Roman"/>
        </w:rPr>
        <w:t>etitaygroup.com/tr</w:t>
      </w:r>
      <w:r w:rsidR="00AE38FB" w:rsidRPr="00A878DD">
        <w:rPr>
          <w:rFonts w:ascii="Times New Roman" w:hAnsi="Times New Roman" w:cs="Times New Roman"/>
          <w:color w:val="000000" w:themeColor="text1"/>
          <w:lang w:eastAsia="tr-TR"/>
        </w:rPr>
        <w:t xml:space="preserve"> </w:t>
      </w:r>
      <w:r w:rsidRPr="00A878DD">
        <w:rPr>
          <w:rFonts w:ascii="Times New Roman" w:hAnsi="Times New Roman" w:cs="Times New Roman"/>
          <w:color w:val="000000" w:themeColor="text1"/>
          <w:lang w:eastAsia="tr-TR"/>
        </w:rPr>
        <w:t>adresini</w:t>
      </w:r>
      <w:r w:rsidRPr="00A878DD">
        <w:rPr>
          <w:rFonts w:ascii="Times New Roman" w:hAnsi="Times New Roman" w:cs="Times New Roman"/>
        </w:rPr>
        <w:t>,</w:t>
      </w:r>
    </w:p>
    <w:p w14:paraId="481AA666" w14:textId="0EFF049C" w:rsidR="00E131EB" w:rsidRPr="00A878DD" w:rsidRDefault="00E131EB" w:rsidP="008479AB">
      <w:pPr>
        <w:jc w:val="both"/>
        <w:rPr>
          <w:rFonts w:ascii="Times New Roman" w:hAnsi="Times New Roman" w:cs="Times New Roman"/>
        </w:rPr>
      </w:pPr>
      <w:r w:rsidRPr="00A878DD">
        <w:rPr>
          <w:rFonts w:ascii="Times New Roman" w:hAnsi="Times New Roman" w:cs="Times New Roman"/>
        </w:rPr>
        <w:t>ifade eder.</w:t>
      </w:r>
    </w:p>
    <w:p w14:paraId="26584BB4" w14:textId="77777777" w:rsidR="005526DA" w:rsidRPr="00A878DD" w:rsidRDefault="005526DA" w:rsidP="005526DA">
      <w:pPr>
        <w:jc w:val="both"/>
        <w:rPr>
          <w:rFonts w:ascii="Times New Roman" w:hAnsi="Times New Roman" w:cs="Times New Roman"/>
          <w:b/>
          <w:bCs/>
        </w:rPr>
      </w:pPr>
      <w:r w:rsidRPr="00A878DD">
        <w:rPr>
          <w:rFonts w:ascii="Times New Roman" w:hAnsi="Times New Roman" w:cs="Times New Roman"/>
          <w:b/>
          <w:bCs/>
        </w:rPr>
        <w:t>2. KİŞİSEL VERİLERİN İŞLENMESİ VE KORUNMASI POLİTİKASININ AMACI</w:t>
      </w:r>
    </w:p>
    <w:p w14:paraId="245CF0F7" w14:textId="5DC1B28C" w:rsidR="005526DA" w:rsidRPr="00A878DD" w:rsidRDefault="005526DA" w:rsidP="005526DA">
      <w:pPr>
        <w:spacing w:line="276" w:lineRule="auto"/>
        <w:jc w:val="both"/>
        <w:rPr>
          <w:rFonts w:ascii="Times New Roman" w:hAnsi="Times New Roman" w:cs="Times New Roman"/>
        </w:rPr>
      </w:pPr>
      <w:r w:rsidRPr="00A878DD">
        <w:rPr>
          <w:rFonts w:ascii="Times New Roman" w:hAnsi="Times New Roman" w:cs="Times New Roman"/>
        </w:rPr>
        <w:t>İşbu Kişisel Verilerin Saklanması ve İmhası Politikası (“</w:t>
      </w:r>
      <w:r w:rsidRPr="00A878DD">
        <w:rPr>
          <w:rFonts w:ascii="Times New Roman" w:hAnsi="Times New Roman" w:cs="Times New Roman"/>
          <w:b/>
        </w:rPr>
        <w:t>Politika</w:t>
      </w:r>
      <w:r w:rsidRPr="00A878DD">
        <w:rPr>
          <w:rFonts w:ascii="Times New Roman" w:hAnsi="Times New Roman" w:cs="Times New Roman"/>
        </w:rPr>
        <w:t xml:space="preserve">”), </w:t>
      </w:r>
      <w:r w:rsidR="00DB4EF1" w:rsidRPr="00DB4EF1">
        <w:rPr>
          <w:rFonts w:ascii="Times New Roman" w:hAnsi="Times New Roman" w:cs="Times New Roman"/>
        </w:rPr>
        <w:t>ETİTAY ENERJİ TEL</w:t>
      </w:r>
      <w:bookmarkStart w:id="0" w:name="_GoBack"/>
      <w:r w:rsidR="00DB4EF1" w:rsidRPr="00DB4EF1">
        <w:rPr>
          <w:rFonts w:ascii="Times New Roman" w:hAnsi="Times New Roman" w:cs="Times New Roman"/>
        </w:rPr>
        <w:t>EKO</w:t>
      </w:r>
      <w:bookmarkEnd w:id="0"/>
      <w:r w:rsidR="00DB4EF1" w:rsidRPr="00DB4EF1">
        <w:rPr>
          <w:rFonts w:ascii="Times New Roman" w:hAnsi="Times New Roman" w:cs="Times New Roman"/>
        </w:rPr>
        <w:t xml:space="preserve">MUNİKASYON İLETİSİM TEKNOLOJİ VE ATIK YÖNETİMİ GRUP A.Ş </w:t>
      </w:r>
      <w:r w:rsidR="00CE1C80" w:rsidRPr="00A878DD">
        <w:rPr>
          <w:rFonts w:ascii="Times New Roman" w:hAnsi="Times New Roman" w:cs="Times New Roman"/>
        </w:rPr>
        <w:t xml:space="preserve"> </w:t>
      </w:r>
      <w:r w:rsidRPr="00A878DD">
        <w:rPr>
          <w:rFonts w:ascii="Times New Roman" w:hAnsi="Times New Roman" w:cs="Times New Roman"/>
        </w:rPr>
        <w:t>’nin (“</w:t>
      </w:r>
      <w:r w:rsidR="00FB6294">
        <w:rPr>
          <w:rFonts w:ascii="Times New Roman" w:hAnsi="Times New Roman" w:cs="Times New Roman"/>
          <w:b/>
        </w:rPr>
        <w:t>Etitay</w:t>
      </w:r>
      <w:r w:rsidR="00CE1C80" w:rsidRPr="00A878DD">
        <w:rPr>
          <w:rFonts w:ascii="Times New Roman" w:hAnsi="Times New Roman" w:cs="Times New Roman"/>
          <w:b/>
        </w:rPr>
        <w:t xml:space="preserve"> Enerji</w:t>
      </w:r>
      <w:r w:rsidRPr="00A878DD">
        <w:rPr>
          <w:rFonts w:ascii="Times New Roman" w:hAnsi="Times New Roman" w:cs="Times New Roman"/>
        </w:rPr>
        <w:t xml:space="preserve">”) gerçekleştirmekte olduğu saklama ve imha faaliyetlerine ilişkin iş ve işlemler konusunda usul ve esasları belirlemek amacıyla hazırlanmıştır. </w:t>
      </w:r>
    </w:p>
    <w:p w14:paraId="1C94EC87" w14:textId="4DC5AF42" w:rsidR="005526DA" w:rsidRPr="00A878DD" w:rsidRDefault="005526DA" w:rsidP="005526DA">
      <w:pPr>
        <w:spacing w:line="276" w:lineRule="auto"/>
        <w:jc w:val="both"/>
        <w:rPr>
          <w:rFonts w:ascii="Times New Roman" w:hAnsi="Times New Roman" w:cs="Times New Roman"/>
        </w:rPr>
      </w:pPr>
      <w:r w:rsidRPr="00A878DD">
        <w:rPr>
          <w:rFonts w:ascii="Times New Roman" w:hAnsi="Times New Roman" w:cs="Times New Roman"/>
        </w:rPr>
        <w:t>Kişisel verilerin saklama ve imhasına ilişkin iş ve işlemler işbu Politika’da belirtilen usul ve esaslar uyarınca gerçekleştirilecektir.</w:t>
      </w:r>
    </w:p>
    <w:p w14:paraId="67B13BEE" w14:textId="77777777" w:rsidR="005526DA" w:rsidRPr="00A878DD" w:rsidRDefault="005526DA" w:rsidP="005526DA">
      <w:pPr>
        <w:jc w:val="both"/>
        <w:rPr>
          <w:rFonts w:ascii="Times New Roman" w:hAnsi="Times New Roman" w:cs="Times New Roman"/>
        </w:rPr>
      </w:pPr>
      <w:r w:rsidRPr="00A878DD">
        <w:rPr>
          <w:rFonts w:ascii="Times New Roman" w:hAnsi="Times New Roman" w:cs="Times New Roman"/>
          <w:b/>
          <w:bCs/>
        </w:rPr>
        <w:t>3. KİŞİSEL VERİLERİN İŞLENMESİ VE KORUNMASI POLİTİKASININ KAPSAMI</w:t>
      </w:r>
    </w:p>
    <w:p w14:paraId="15550549" w14:textId="6D9002DA" w:rsidR="005526DA" w:rsidRPr="00A878DD" w:rsidRDefault="005526DA" w:rsidP="005526DA">
      <w:pPr>
        <w:jc w:val="both"/>
        <w:outlineLvl w:val="0"/>
        <w:rPr>
          <w:rFonts w:ascii="Times New Roman" w:hAnsi="Times New Roman" w:cs="Times New Roman"/>
        </w:rPr>
      </w:pPr>
      <w:r w:rsidRPr="00A878DD">
        <w:rPr>
          <w:rFonts w:ascii="Times New Roman" w:hAnsi="Times New Roman" w:cs="Times New Roman"/>
        </w:rPr>
        <w:t xml:space="preserve">Aşağıda detaylı olarak belirtilen kişilerin otomatik olan ya da herhangi bir veri kayıt sisteminin parçası olmak kaydıyla otomatik olmayan yollarla işlenen tüm kişisel verilerinin saklama ve imhası işbu Politika kapsamındadır. </w:t>
      </w:r>
    </w:p>
    <w:tbl>
      <w:tblPr>
        <w:tblStyle w:val="TabloKlavuzu"/>
        <w:tblW w:w="0" w:type="auto"/>
        <w:tblLook w:val="04A0" w:firstRow="1" w:lastRow="0" w:firstColumn="1" w:lastColumn="0" w:noHBand="0" w:noVBand="1"/>
      </w:tblPr>
      <w:tblGrid>
        <w:gridCol w:w="2608"/>
        <w:gridCol w:w="6454"/>
      </w:tblGrid>
      <w:tr w:rsidR="005526DA" w:rsidRPr="00A878DD" w14:paraId="426D5951" w14:textId="77777777" w:rsidTr="0048210F">
        <w:tc>
          <w:tcPr>
            <w:tcW w:w="2608" w:type="dxa"/>
            <w:shd w:val="clear" w:color="auto" w:fill="262626" w:themeFill="text1" w:themeFillTint="D9"/>
          </w:tcPr>
          <w:p w14:paraId="5846E6FC" w14:textId="77777777" w:rsidR="005526DA" w:rsidRPr="00A878DD" w:rsidRDefault="005526DA" w:rsidP="0048210F">
            <w:pPr>
              <w:jc w:val="center"/>
              <w:outlineLvl w:val="0"/>
              <w:rPr>
                <w:rFonts w:ascii="Times New Roman" w:hAnsi="Times New Roman" w:cs="Times New Roman"/>
                <w:b/>
                <w:color w:val="FFFFFF" w:themeColor="background1"/>
              </w:rPr>
            </w:pPr>
            <w:r w:rsidRPr="00A878DD">
              <w:rPr>
                <w:rFonts w:ascii="Times New Roman" w:hAnsi="Times New Roman" w:cs="Times New Roman"/>
                <w:b/>
                <w:color w:val="FFFFFF" w:themeColor="background1"/>
              </w:rPr>
              <w:t>VERİ SAHİPLERİ</w:t>
            </w:r>
          </w:p>
        </w:tc>
        <w:tc>
          <w:tcPr>
            <w:tcW w:w="6454" w:type="dxa"/>
            <w:shd w:val="clear" w:color="auto" w:fill="262626" w:themeFill="text1" w:themeFillTint="D9"/>
          </w:tcPr>
          <w:p w14:paraId="3318331B" w14:textId="77777777" w:rsidR="005526DA" w:rsidRPr="00A878DD" w:rsidRDefault="005526DA" w:rsidP="0048210F">
            <w:pPr>
              <w:jc w:val="center"/>
              <w:outlineLvl w:val="0"/>
              <w:rPr>
                <w:rFonts w:ascii="Times New Roman" w:hAnsi="Times New Roman" w:cs="Times New Roman"/>
                <w:b/>
                <w:color w:val="FFFFFF" w:themeColor="background1"/>
              </w:rPr>
            </w:pPr>
            <w:r w:rsidRPr="00A878DD">
              <w:rPr>
                <w:rFonts w:ascii="Times New Roman" w:hAnsi="Times New Roman" w:cs="Times New Roman"/>
                <w:b/>
                <w:color w:val="FFFFFF" w:themeColor="background1"/>
              </w:rPr>
              <w:t>AÇIKLAMA</w:t>
            </w:r>
          </w:p>
        </w:tc>
      </w:tr>
      <w:tr w:rsidR="005526DA" w:rsidRPr="00A878DD" w14:paraId="211B369B" w14:textId="77777777" w:rsidTr="0048210F">
        <w:tc>
          <w:tcPr>
            <w:tcW w:w="2608" w:type="dxa"/>
            <w:shd w:val="clear" w:color="auto" w:fill="A5A5A5" w:themeFill="accent3"/>
          </w:tcPr>
          <w:p w14:paraId="78084F57"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Müşteri</w:t>
            </w:r>
          </w:p>
        </w:tc>
        <w:tc>
          <w:tcPr>
            <w:tcW w:w="6454" w:type="dxa"/>
          </w:tcPr>
          <w:p w14:paraId="71D8B16A" w14:textId="5F8994DA" w:rsidR="005526DA" w:rsidRPr="00A878DD" w:rsidRDefault="00FB6294" w:rsidP="0048210F">
            <w:pPr>
              <w:jc w:val="both"/>
              <w:outlineLvl w:val="0"/>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5526DA" w:rsidRPr="00A878DD">
              <w:rPr>
                <w:rFonts w:ascii="Times New Roman" w:hAnsi="Times New Roman" w:cs="Times New Roman"/>
              </w:rPr>
              <w:t xml:space="preserve"> tarafından sağlanan ürün ve/veya hizmetlerden faydalanan veya faydalanmış gerçek kişiler</w:t>
            </w:r>
          </w:p>
        </w:tc>
      </w:tr>
      <w:tr w:rsidR="005526DA" w:rsidRPr="00A878DD" w14:paraId="31B096B4" w14:textId="77777777" w:rsidTr="0048210F">
        <w:tc>
          <w:tcPr>
            <w:tcW w:w="2608" w:type="dxa"/>
            <w:shd w:val="clear" w:color="auto" w:fill="A5A5A5" w:themeFill="accent3"/>
          </w:tcPr>
          <w:p w14:paraId="2C0A9EF8"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Ziyaretçi</w:t>
            </w:r>
          </w:p>
        </w:tc>
        <w:tc>
          <w:tcPr>
            <w:tcW w:w="6454" w:type="dxa"/>
          </w:tcPr>
          <w:p w14:paraId="2E814E96" w14:textId="0348DA1F" w:rsidR="005526DA" w:rsidRPr="00A878DD" w:rsidRDefault="00FB6294" w:rsidP="0048210F">
            <w:pPr>
              <w:jc w:val="both"/>
              <w:outlineLvl w:val="0"/>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6A36F8" w:rsidRPr="00A878DD">
              <w:rPr>
                <w:rFonts w:ascii="Times New Roman" w:hAnsi="Times New Roman" w:cs="Times New Roman"/>
              </w:rPr>
              <w:t>’</w:t>
            </w:r>
            <w:r w:rsidR="00CE1C80" w:rsidRPr="00A878DD">
              <w:rPr>
                <w:rFonts w:ascii="Times New Roman" w:hAnsi="Times New Roman" w:cs="Times New Roman"/>
              </w:rPr>
              <w:t>ye</w:t>
            </w:r>
            <w:r w:rsidR="005526DA" w:rsidRPr="00A878DD">
              <w:rPr>
                <w:rFonts w:ascii="Times New Roman" w:hAnsi="Times New Roman" w:cs="Times New Roman"/>
              </w:rPr>
              <w:t xml:space="preserve"> ait işletmelere, şubelere herhangi bir amaçla gelmiş ve/veya web sitesini ziyaret eden gerçek kişiler</w:t>
            </w:r>
          </w:p>
        </w:tc>
      </w:tr>
      <w:tr w:rsidR="005526DA" w:rsidRPr="00A878DD" w14:paraId="53A7E222" w14:textId="77777777" w:rsidTr="0048210F">
        <w:tc>
          <w:tcPr>
            <w:tcW w:w="2608" w:type="dxa"/>
            <w:shd w:val="clear" w:color="auto" w:fill="A5A5A5" w:themeFill="accent3"/>
          </w:tcPr>
          <w:p w14:paraId="5E92326F"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Çalışan</w:t>
            </w:r>
          </w:p>
        </w:tc>
        <w:tc>
          <w:tcPr>
            <w:tcW w:w="6454" w:type="dxa"/>
          </w:tcPr>
          <w:p w14:paraId="29A5AB43" w14:textId="439F6912" w:rsidR="005526DA" w:rsidRPr="00A878DD" w:rsidRDefault="00FB6294" w:rsidP="0048210F">
            <w:pPr>
              <w:jc w:val="both"/>
              <w:outlineLvl w:val="0"/>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5526DA" w:rsidRPr="00A878DD">
              <w:rPr>
                <w:rFonts w:ascii="Times New Roman" w:hAnsi="Times New Roman" w:cs="Times New Roman"/>
              </w:rPr>
              <w:t xml:space="preserve"> bünyesinde iş akdine dayanarak bir ücret karşılığı çalışan gerçek kişiler</w:t>
            </w:r>
          </w:p>
        </w:tc>
      </w:tr>
      <w:tr w:rsidR="005526DA" w:rsidRPr="00A878DD" w14:paraId="53651214" w14:textId="77777777" w:rsidTr="0048210F">
        <w:tc>
          <w:tcPr>
            <w:tcW w:w="2608" w:type="dxa"/>
            <w:shd w:val="clear" w:color="auto" w:fill="A5A5A5" w:themeFill="accent3"/>
          </w:tcPr>
          <w:p w14:paraId="6A9B266A"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Çalışan Adayı</w:t>
            </w:r>
          </w:p>
        </w:tc>
        <w:tc>
          <w:tcPr>
            <w:tcW w:w="6454" w:type="dxa"/>
          </w:tcPr>
          <w:p w14:paraId="5D1D9835" w14:textId="17797B53" w:rsidR="005526DA" w:rsidRPr="00A878DD" w:rsidRDefault="00FB6294" w:rsidP="0048210F">
            <w:pPr>
              <w:jc w:val="both"/>
              <w:outlineLvl w:val="0"/>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6A36F8" w:rsidRPr="00A878DD">
              <w:rPr>
                <w:rFonts w:ascii="Times New Roman" w:hAnsi="Times New Roman" w:cs="Times New Roman"/>
              </w:rPr>
              <w:t>’</w:t>
            </w:r>
            <w:r w:rsidR="00CE1C80" w:rsidRPr="00A878DD">
              <w:rPr>
                <w:rFonts w:ascii="Times New Roman" w:hAnsi="Times New Roman" w:cs="Times New Roman"/>
              </w:rPr>
              <w:t>ye</w:t>
            </w:r>
            <w:r w:rsidR="005526DA" w:rsidRPr="00A878DD">
              <w:rPr>
                <w:rFonts w:ascii="Times New Roman" w:hAnsi="Times New Roman" w:cs="Times New Roman"/>
              </w:rPr>
              <w:t xml:space="preserve"> iş başvurusunda bulunmuş ya da özgeçmiş vb. ilgili bilgeleri </w:t>
            </w:r>
            <w:r>
              <w:rPr>
                <w:rFonts w:ascii="Times New Roman" w:hAnsi="Times New Roman" w:cs="Times New Roman"/>
              </w:rPr>
              <w:t>Etitay</w:t>
            </w:r>
            <w:r w:rsidR="00CE1C80" w:rsidRPr="00A878DD">
              <w:rPr>
                <w:rFonts w:ascii="Times New Roman" w:hAnsi="Times New Roman" w:cs="Times New Roman"/>
              </w:rPr>
              <w:t xml:space="preserve"> Enerji</w:t>
            </w:r>
            <w:r w:rsidR="006A36F8" w:rsidRPr="00A878DD">
              <w:rPr>
                <w:rFonts w:ascii="Times New Roman" w:hAnsi="Times New Roman" w:cs="Times New Roman"/>
              </w:rPr>
              <w:t>’</w:t>
            </w:r>
            <w:r w:rsidR="00CE1C80" w:rsidRPr="00A878DD">
              <w:rPr>
                <w:rFonts w:ascii="Times New Roman" w:hAnsi="Times New Roman" w:cs="Times New Roman"/>
              </w:rPr>
              <w:t>ni</w:t>
            </w:r>
            <w:r w:rsidR="005526DA" w:rsidRPr="00A878DD">
              <w:rPr>
                <w:rFonts w:ascii="Times New Roman" w:hAnsi="Times New Roman" w:cs="Times New Roman"/>
              </w:rPr>
              <w:t>n incelemesine sunmuş stajyer adayları da dahil gerçek kişiler</w:t>
            </w:r>
          </w:p>
        </w:tc>
      </w:tr>
      <w:tr w:rsidR="005526DA" w:rsidRPr="00A878DD" w14:paraId="21F7B3A0" w14:textId="77777777" w:rsidTr="0048210F">
        <w:tc>
          <w:tcPr>
            <w:tcW w:w="2608" w:type="dxa"/>
            <w:shd w:val="clear" w:color="auto" w:fill="A5A5A5" w:themeFill="accent3"/>
          </w:tcPr>
          <w:p w14:paraId="67736786"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Stajyer</w:t>
            </w:r>
          </w:p>
        </w:tc>
        <w:tc>
          <w:tcPr>
            <w:tcW w:w="6454" w:type="dxa"/>
          </w:tcPr>
          <w:p w14:paraId="51576CD9" w14:textId="77777777" w:rsidR="005526DA" w:rsidRPr="00A878DD" w:rsidRDefault="005526DA" w:rsidP="0048210F">
            <w:pPr>
              <w:jc w:val="both"/>
              <w:outlineLvl w:val="0"/>
              <w:rPr>
                <w:rFonts w:ascii="Times New Roman" w:hAnsi="Times New Roman" w:cs="Times New Roman"/>
              </w:rPr>
            </w:pPr>
            <w:r w:rsidRPr="00A878DD">
              <w:rPr>
                <w:rFonts w:ascii="Times New Roman" w:hAnsi="Times New Roman" w:cs="Times New Roman"/>
              </w:rPr>
              <w:t>Eğitim öğretim süreci boyunca öğrenilen bilgi ve teoriyi, profesyonel bir ortamda pratik uygulamaya çevirecek gerçek kişi</w:t>
            </w:r>
          </w:p>
        </w:tc>
      </w:tr>
      <w:tr w:rsidR="005526DA" w:rsidRPr="00A878DD" w14:paraId="46E1F47B" w14:textId="77777777" w:rsidTr="0048210F">
        <w:tc>
          <w:tcPr>
            <w:tcW w:w="2608" w:type="dxa"/>
            <w:shd w:val="clear" w:color="auto" w:fill="A5A5A5" w:themeFill="accent3"/>
          </w:tcPr>
          <w:p w14:paraId="36B2BF17"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Tedarikçi Yetkilisi</w:t>
            </w:r>
          </w:p>
        </w:tc>
        <w:tc>
          <w:tcPr>
            <w:tcW w:w="6454" w:type="dxa"/>
          </w:tcPr>
          <w:p w14:paraId="0259B784" w14:textId="1891B41E" w:rsidR="005526DA" w:rsidRPr="00A878DD" w:rsidRDefault="00FB6294" w:rsidP="0048210F">
            <w:pPr>
              <w:jc w:val="both"/>
              <w:outlineLvl w:val="0"/>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6A36F8" w:rsidRPr="00A878DD">
              <w:rPr>
                <w:rFonts w:ascii="Times New Roman" w:hAnsi="Times New Roman" w:cs="Times New Roman"/>
              </w:rPr>
              <w:t>’</w:t>
            </w:r>
            <w:r w:rsidR="005526DA" w:rsidRPr="00A878DD">
              <w:rPr>
                <w:rFonts w:ascii="Times New Roman" w:hAnsi="Times New Roman" w:cs="Times New Roman"/>
              </w:rPr>
              <w:t>n</w:t>
            </w:r>
            <w:r w:rsidR="00CE1C80" w:rsidRPr="00A878DD">
              <w:rPr>
                <w:rFonts w:ascii="Times New Roman" w:hAnsi="Times New Roman" w:cs="Times New Roman"/>
              </w:rPr>
              <w:t>in</w:t>
            </w:r>
            <w:r w:rsidR="005526DA" w:rsidRPr="00A878DD">
              <w:rPr>
                <w:rFonts w:ascii="Times New Roman" w:hAnsi="Times New Roman" w:cs="Times New Roman"/>
              </w:rPr>
              <w:t xml:space="preserve"> tedarikçilerinin yönetim kurulu üyeleri ve diğer yetkilisi gerçek kişiler</w:t>
            </w:r>
          </w:p>
        </w:tc>
      </w:tr>
      <w:tr w:rsidR="005526DA" w:rsidRPr="00A878DD" w14:paraId="33794EC6" w14:textId="77777777" w:rsidTr="0048210F">
        <w:trPr>
          <w:trHeight w:val="250"/>
        </w:trPr>
        <w:tc>
          <w:tcPr>
            <w:tcW w:w="2608" w:type="dxa"/>
            <w:shd w:val="clear" w:color="auto" w:fill="A5A5A5" w:themeFill="accent3"/>
          </w:tcPr>
          <w:p w14:paraId="656CEEFF"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Tedarikçi Çalışanı</w:t>
            </w:r>
          </w:p>
        </w:tc>
        <w:tc>
          <w:tcPr>
            <w:tcW w:w="6454" w:type="dxa"/>
          </w:tcPr>
          <w:p w14:paraId="1F199517" w14:textId="6D113133" w:rsidR="005526DA" w:rsidRPr="00A878DD" w:rsidRDefault="00FB6294" w:rsidP="0048210F">
            <w:pPr>
              <w:jc w:val="both"/>
              <w:outlineLvl w:val="0"/>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6A36F8" w:rsidRPr="00A878DD">
              <w:rPr>
                <w:rFonts w:ascii="Times New Roman" w:hAnsi="Times New Roman" w:cs="Times New Roman"/>
              </w:rPr>
              <w:t>’</w:t>
            </w:r>
            <w:r w:rsidR="005526DA" w:rsidRPr="00A878DD">
              <w:rPr>
                <w:rFonts w:ascii="Times New Roman" w:hAnsi="Times New Roman" w:cs="Times New Roman"/>
              </w:rPr>
              <w:t>n</w:t>
            </w:r>
            <w:r w:rsidR="00CE1C80" w:rsidRPr="00A878DD">
              <w:rPr>
                <w:rFonts w:ascii="Times New Roman" w:hAnsi="Times New Roman" w:cs="Times New Roman"/>
              </w:rPr>
              <w:t>in</w:t>
            </w:r>
            <w:r w:rsidR="005526DA" w:rsidRPr="00A878DD">
              <w:rPr>
                <w:rFonts w:ascii="Times New Roman" w:hAnsi="Times New Roman" w:cs="Times New Roman"/>
              </w:rPr>
              <w:t xml:space="preserve"> tedarikçilerinin iş akdine dayanarak bir ücret karşılığı çalıştırdığı gerçek kişiler</w:t>
            </w:r>
          </w:p>
        </w:tc>
      </w:tr>
      <w:tr w:rsidR="005526DA" w:rsidRPr="00A878DD" w14:paraId="520A3B41" w14:textId="77777777" w:rsidTr="0048210F">
        <w:trPr>
          <w:trHeight w:val="250"/>
        </w:trPr>
        <w:tc>
          <w:tcPr>
            <w:tcW w:w="2608" w:type="dxa"/>
            <w:shd w:val="clear" w:color="auto" w:fill="A5A5A5" w:themeFill="accent3"/>
          </w:tcPr>
          <w:p w14:paraId="4FCFDD57" w14:textId="77777777" w:rsidR="005526DA" w:rsidRPr="00A878DD" w:rsidRDefault="005526DA" w:rsidP="0048210F">
            <w:pPr>
              <w:jc w:val="both"/>
              <w:outlineLvl w:val="0"/>
              <w:rPr>
                <w:rFonts w:ascii="Times New Roman" w:hAnsi="Times New Roman" w:cs="Times New Roman"/>
                <w:b/>
                <w:color w:val="000000" w:themeColor="text1"/>
              </w:rPr>
            </w:pPr>
            <w:r w:rsidRPr="00A878DD">
              <w:rPr>
                <w:rFonts w:ascii="Times New Roman" w:hAnsi="Times New Roman" w:cs="Times New Roman"/>
                <w:b/>
                <w:color w:val="000000" w:themeColor="text1"/>
              </w:rPr>
              <w:t>Hissedar/Ortak</w:t>
            </w:r>
          </w:p>
        </w:tc>
        <w:tc>
          <w:tcPr>
            <w:tcW w:w="6454" w:type="dxa"/>
          </w:tcPr>
          <w:p w14:paraId="746B4385" w14:textId="3611CA2B" w:rsidR="005526DA" w:rsidRPr="00A878DD" w:rsidRDefault="00FB6294" w:rsidP="0048210F">
            <w:pPr>
              <w:jc w:val="both"/>
              <w:outlineLvl w:val="0"/>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6A36F8" w:rsidRPr="00A878DD">
              <w:rPr>
                <w:rFonts w:ascii="Times New Roman" w:hAnsi="Times New Roman" w:cs="Times New Roman"/>
              </w:rPr>
              <w:t>’</w:t>
            </w:r>
            <w:r w:rsidR="005526DA" w:rsidRPr="00A878DD">
              <w:rPr>
                <w:rFonts w:ascii="Times New Roman" w:hAnsi="Times New Roman" w:cs="Times New Roman"/>
              </w:rPr>
              <w:t>n</w:t>
            </w:r>
            <w:r w:rsidR="00CE1C80" w:rsidRPr="00A878DD">
              <w:rPr>
                <w:rFonts w:ascii="Times New Roman" w:hAnsi="Times New Roman" w:cs="Times New Roman"/>
              </w:rPr>
              <w:t>in</w:t>
            </w:r>
            <w:r w:rsidR="005526DA" w:rsidRPr="00A878DD">
              <w:rPr>
                <w:rFonts w:ascii="Times New Roman" w:hAnsi="Times New Roman" w:cs="Times New Roman"/>
              </w:rPr>
              <w:t xml:space="preserve"> pay sahibi gerçek kişiler</w:t>
            </w:r>
          </w:p>
        </w:tc>
      </w:tr>
    </w:tbl>
    <w:p w14:paraId="32157B99" w14:textId="77777777" w:rsidR="007B3425" w:rsidRPr="00A878DD" w:rsidRDefault="007B3425" w:rsidP="008479AB">
      <w:pPr>
        <w:jc w:val="both"/>
        <w:rPr>
          <w:rFonts w:ascii="Times New Roman" w:hAnsi="Times New Roman" w:cs="Times New Roman"/>
        </w:rPr>
      </w:pPr>
    </w:p>
    <w:p w14:paraId="51D5BB52" w14:textId="0F801DF2" w:rsidR="008B5650" w:rsidRPr="00A878DD" w:rsidRDefault="008B5650" w:rsidP="008B5650">
      <w:pPr>
        <w:rPr>
          <w:rFonts w:ascii="Times New Roman" w:hAnsi="Times New Roman" w:cs="Times New Roman"/>
          <w:b/>
          <w:bCs/>
        </w:rPr>
      </w:pPr>
      <w:r w:rsidRPr="00A878DD">
        <w:rPr>
          <w:rFonts w:ascii="Times New Roman" w:hAnsi="Times New Roman" w:cs="Times New Roman"/>
          <w:b/>
          <w:bCs/>
        </w:rPr>
        <w:t>B. KİŞİSEL VERİLERİN KORUNMASI KOMİTESİ</w:t>
      </w:r>
    </w:p>
    <w:p w14:paraId="6ECDE09F" w14:textId="66283ABF" w:rsidR="008B5650" w:rsidRPr="00A878DD" w:rsidRDefault="00FB6294" w:rsidP="008B5650">
      <w:pPr>
        <w:jc w:val="both"/>
        <w:outlineLvl w:val="0"/>
        <w:rPr>
          <w:rFonts w:ascii="Times New Roman" w:hAnsi="Times New Roman" w:cs="Times New Roman"/>
          <w:bCs/>
        </w:rPr>
      </w:pPr>
      <w:r>
        <w:rPr>
          <w:rFonts w:ascii="Times New Roman" w:hAnsi="Times New Roman" w:cs="Times New Roman"/>
          <w:bCs/>
        </w:rPr>
        <w:t>Etitay</w:t>
      </w:r>
      <w:r w:rsidR="00CE1C80" w:rsidRPr="00A878DD">
        <w:rPr>
          <w:rFonts w:ascii="Times New Roman" w:hAnsi="Times New Roman" w:cs="Times New Roman"/>
          <w:bCs/>
        </w:rPr>
        <w:t xml:space="preserve"> Enerji</w:t>
      </w:r>
      <w:r w:rsidR="008B5650" w:rsidRPr="00A878DD">
        <w:rPr>
          <w:rFonts w:ascii="Times New Roman" w:hAnsi="Times New Roman" w:cs="Times New Roman"/>
          <w:bCs/>
        </w:rPr>
        <w:t>, işbu Politika ve bu Politika ‘ya bağlı ve ilişkili diğer politikaları, prosedürleri ve uygulama rehberlerini yönetmek üzere üç (3) kişiden oluşan bir Kişisel Verilerin Korunması Komitesi oluşturmuştur. Bu komitenin görevleri aşağıda belirtilmektedir.</w:t>
      </w:r>
    </w:p>
    <w:tbl>
      <w:tblPr>
        <w:tblStyle w:val="TabloKlavuzu"/>
        <w:tblW w:w="0" w:type="auto"/>
        <w:tblLook w:val="04A0" w:firstRow="1" w:lastRow="0" w:firstColumn="1" w:lastColumn="0" w:noHBand="0" w:noVBand="1"/>
      </w:tblPr>
      <w:tblGrid>
        <w:gridCol w:w="9062"/>
      </w:tblGrid>
      <w:tr w:rsidR="008B5650" w:rsidRPr="00A878DD" w14:paraId="0B4E4EE6" w14:textId="77777777" w:rsidTr="0048210F">
        <w:tc>
          <w:tcPr>
            <w:tcW w:w="9062" w:type="dxa"/>
          </w:tcPr>
          <w:p w14:paraId="6B2F293F"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Kişisel Verilerin Korunması ve İşlenmesi ile ilgili temel politikaları ve gerektiğinde değişiklikleri hazırlamak ve yürürlüğe koymak.</w:t>
            </w:r>
          </w:p>
        </w:tc>
      </w:tr>
      <w:tr w:rsidR="008B5650" w:rsidRPr="00A878DD" w14:paraId="5FA94A4C" w14:textId="77777777" w:rsidTr="0048210F">
        <w:tc>
          <w:tcPr>
            <w:tcW w:w="9062" w:type="dxa"/>
          </w:tcPr>
          <w:p w14:paraId="56358E84"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Kişisel Verilerin Korunması Kanunu ve ilgili mevzuata uyumun sağlanması için yapılması gereken hususları tespit etmek.</w:t>
            </w:r>
          </w:p>
        </w:tc>
      </w:tr>
      <w:tr w:rsidR="008B5650" w:rsidRPr="00A878DD" w14:paraId="5D476541" w14:textId="77777777" w:rsidTr="0048210F">
        <w:tc>
          <w:tcPr>
            <w:tcW w:w="9062" w:type="dxa"/>
          </w:tcPr>
          <w:p w14:paraId="7C943879"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Şirketin kişisel veri işleme faaliyetlerinde oluşabilecek riskleri tespit ederek gerekli önlemlerin alınmasını temin etmek.</w:t>
            </w:r>
          </w:p>
        </w:tc>
      </w:tr>
      <w:tr w:rsidR="008B5650" w:rsidRPr="00A878DD" w14:paraId="1AFD5493" w14:textId="77777777" w:rsidTr="0048210F">
        <w:trPr>
          <w:trHeight w:val="445"/>
        </w:trPr>
        <w:tc>
          <w:tcPr>
            <w:tcW w:w="9062" w:type="dxa"/>
          </w:tcPr>
          <w:p w14:paraId="17044CA7"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Kişisel verilerin korunması ve politikaların uygulanması konusunda eğitimler düzenlemek ve icra edilmesini sağlamak.</w:t>
            </w:r>
          </w:p>
        </w:tc>
      </w:tr>
      <w:tr w:rsidR="008B5650" w:rsidRPr="00A878DD" w14:paraId="022AD13A" w14:textId="77777777" w:rsidTr="0048210F">
        <w:tc>
          <w:tcPr>
            <w:tcW w:w="9062" w:type="dxa"/>
          </w:tcPr>
          <w:p w14:paraId="03A23DD5"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Kişisel veri sahiplerinin başvurularını değerlendirmek.</w:t>
            </w:r>
          </w:p>
        </w:tc>
      </w:tr>
      <w:tr w:rsidR="008B5650" w:rsidRPr="00A878DD" w14:paraId="5ABEDB28" w14:textId="77777777" w:rsidTr="0048210F">
        <w:tc>
          <w:tcPr>
            <w:tcW w:w="9062" w:type="dxa"/>
          </w:tcPr>
          <w:p w14:paraId="3FA93E11"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Kişisel veri sahiplerinin; kişisel veri işleme faaliyetleri ve kanuni hakları konusunda bilgilenmelerini temin etmek üzere bilgilendirme ve eğitim faaliyetlerinin icrasını koordine etmek.</w:t>
            </w:r>
          </w:p>
        </w:tc>
      </w:tr>
      <w:tr w:rsidR="008B5650" w:rsidRPr="00A878DD" w14:paraId="4C8636E9" w14:textId="77777777" w:rsidTr="0048210F">
        <w:tc>
          <w:tcPr>
            <w:tcW w:w="9062" w:type="dxa"/>
          </w:tcPr>
          <w:p w14:paraId="66EA7B39"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Kişisel Verilerin Korunması konusundaki gelişmeleri ve düzenlemeleri takip etmek; bu gelişmelere ve düzenlemelere uygun olarak Şirket içinde yapılması gerekenleri tespit etmek.</w:t>
            </w:r>
          </w:p>
        </w:tc>
      </w:tr>
      <w:tr w:rsidR="008B5650" w:rsidRPr="00A878DD" w14:paraId="0ACF7E31" w14:textId="77777777" w:rsidTr="0048210F">
        <w:tc>
          <w:tcPr>
            <w:tcW w:w="9062" w:type="dxa"/>
          </w:tcPr>
          <w:p w14:paraId="53F5767D" w14:textId="77777777" w:rsidR="008B5650" w:rsidRPr="00A878DD" w:rsidRDefault="008B5650" w:rsidP="0048210F">
            <w:pPr>
              <w:jc w:val="both"/>
              <w:outlineLvl w:val="0"/>
              <w:rPr>
                <w:rFonts w:ascii="Times New Roman" w:hAnsi="Times New Roman" w:cs="Times New Roman"/>
                <w:bCs/>
              </w:rPr>
            </w:pPr>
            <w:r w:rsidRPr="00A878DD">
              <w:rPr>
                <w:rFonts w:ascii="Times New Roman" w:hAnsi="Times New Roman" w:cs="Times New Roman"/>
                <w:bCs/>
              </w:rPr>
              <w:t>Kişisel Verilerin Korunması Kurulu ve Kurumu ile olan ilişkileri koordine etmek.</w:t>
            </w:r>
          </w:p>
        </w:tc>
      </w:tr>
    </w:tbl>
    <w:p w14:paraId="0AF1AF5E" w14:textId="2FE75A80" w:rsidR="008B5650" w:rsidRDefault="008B5650" w:rsidP="008B5650">
      <w:pPr>
        <w:rPr>
          <w:rFonts w:ascii="Times New Roman" w:hAnsi="Times New Roman" w:cs="Times New Roman"/>
          <w:bCs/>
        </w:rPr>
      </w:pPr>
    </w:p>
    <w:p w14:paraId="59879FD0" w14:textId="553610D8" w:rsidR="00373811" w:rsidRDefault="00373811" w:rsidP="008B5650">
      <w:pPr>
        <w:rPr>
          <w:rFonts w:ascii="Times New Roman" w:hAnsi="Times New Roman" w:cs="Times New Roman"/>
          <w:bCs/>
        </w:rPr>
      </w:pPr>
    </w:p>
    <w:p w14:paraId="16310850" w14:textId="77777777" w:rsidR="00373811" w:rsidRPr="00A878DD" w:rsidRDefault="00373811" w:rsidP="008B5650">
      <w:pPr>
        <w:rPr>
          <w:rFonts w:ascii="Times New Roman" w:hAnsi="Times New Roman" w:cs="Times New Roman"/>
          <w:bCs/>
        </w:rPr>
      </w:pPr>
    </w:p>
    <w:p w14:paraId="5528DD0A" w14:textId="0E4BAF9B" w:rsidR="008B5650" w:rsidRPr="00A878DD" w:rsidRDefault="008B5650" w:rsidP="008B5650">
      <w:pPr>
        <w:rPr>
          <w:rFonts w:ascii="Times New Roman" w:hAnsi="Times New Roman" w:cs="Times New Roman"/>
          <w:b/>
          <w:bCs/>
        </w:rPr>
      </w:pPr>
      <w:r w:rsidRPr="00A878DD">
        <w:rPr>
          <w:rFonts w:ascii="Times New Roman" w:hAnsi="Times New Roman" w:cs="Times New Roman"/>
          <w:b/>
          <w:bCs/>
        </w:rPr>
        <w:t xml:space="preserve">C. </w:t>
      </w:r>
      <w:r w:rsidR="00431BBB" w:rsidRPr="00A878DD">
        <w:rPr>
          <w:rFonts w:ascii="Times New Roman" w:hAnsi="Times New Roman" w:cs="Times New Roman"/>
          <w:b/>
          <w:bCs/>
        </w:rPr>
        <w:t>KAYIT ORTAMLARI</w:t>
      </w:r>
    </w:p>
    <w:p w14:paraId="089C8E6D" w14:textId="2F092C8C" w:rsidR="00431BBB" w:rsidRPr="00A878DD" w:rsidRDefault="00431BBB" w:rsidP="00431BBB">
      <w:pPr>
        <w:jc w:val="both"/>
        <w:rPr>
          <w:rFonts w:ascii="Times New Roman" w:hAnsi="Times New Roman" w:cs="Times New Roman"/>
          <w:bCs/>
        </w:rPr>
      </w:pPr>
      <w:r w:rsidRPr="00A878DD">
        <w:rPr>
          <w:rFonts w:ascii="Times New Roman" w:hAnsi="Times New Roman" w:cs="Times New Roman"/>
          <w:bCs/>
        </w:rPr>
        <w:t xml:space="preserve">Kişisel veriler, </w:t>
      </w:r>
      <w:r w:rsidR="00FB6294">
        <w:rPr>
          <w:rFonts w:ascii="Times New Roman" w:hAnsi="Times New Roman" w:cs="Times New Roman"/>
          <w:bCs/>
        </w:rPr>
        <w:t>Etitay</w:t>
      </w:r>
      <w:r w:rsidR="00CE1C80" w:rsidRPr="00A878DD">
        <w:rPr>
          <w:rFonts w:ascii="Times New Roman" w:hAnsi="Times New Roman" w:cs="Times New Roman"/>
          <w:bCs/>
        </w:rPr>
        <w:t xml:space="preserve"> Enerji</w:t>
      </w:r>
      <w:r w:rsidRPr="00A878DD">
        <w:rPr>
          <w:rFonts w:ascii="Times New Roman" w:hAnsi="Times New Roman" w:cs="Times New Roman"/>
          <w:bCs/>
        </w:rPr>
        <w:t xml:space="preserve"> tarafından aşağıda detaylı olarak belirtilen ortamlarda ilgili mevzuata uygun olarak saklanmaktadır. </w:t>
      </w:r>
    </w:p>
    <w:p w14:paraId="7B0A4699" w14:textId="77777777" w:rsidR="00A878DD" w:rsidRPr="00A878DD" w:rsidRDefault="00A878DD" w:rsidP="00431BBB">
      <w:pPr>
        <w:jc w:val="both"/>
        <w:rPr>
          <w:rFonts w:ascii="Times New Roman" w:hAnsi="Times New Roman" w:cs="Times New Roman"/>
          <w:bCs/>
        </w:rPr>
      </w:pPr>
    </w:p>
    <w:tbl>
      <w:tblPr>
        <w:tblStyle w:val="TabloKlavuzu"/>
        <w:tblW w:w="0" w:type="auto"/>
        <w:shd w:val="clear" w:color="auto" w:fill="404040" w:themeFill="text1" w:themeFillTint="BF"/>
        <w:tblLook w:val="04A0" w:firstRow="1" w:lastRow="0" w:firstColumn="1" w:lastColumn="0" w:noHBand="0" w:noVBand="1"/>
      </w:tblPr>
      <w:tblGrid>
        <w:gridCol w:w="4531"/>
        <w:gridCol w:w="4531"/>
      </w:tblGrid>
      <w:tr w:rsidR="00431BBB" w:rsidRPr="00A878DD" w14:paraId="28BBAD80" w14:textId="77777777" w:rsidTr="006C5BA1">
        <w:tc>
          <w:tcPr>
            <w:tcW w:w="4531" w:type="dxa"/>
            <w:tcBorders>
              <w:bottom w:val="single" w:sz="4" w:space="0" w:color="auto"/>
            </w:tcBorders>
            <w:shd w:val="clear" w:color="auto" w:fill="262626" w:themeFill="text1" w:themeFillTint="D9"/>
          </w:tcPr>
          <w:p w14:paraId="53CA8C44" w14:textId="1483BFB0" w:rsidR="00431BBB" w:rsidRPr="00A878DD" w:rsidRDefault="00431BBB" w:rsidP="00431BBB">
            <w:pPr>
              <w:jc w:val="center"/>
              <w:outlineLvl w:val="0"/>
              <w:rPr>
                <w:rFonts w:ascii="Times New Roman" w:hAnsi="Times New Roman" w:cs="Times New Roman"/>
                <w:b/>
                <w:color w:val="FFFFFF" w:themeColor="background1"/>
              </w:rPr>
            </w:pPr>
            <w:r w:rsidRPr="00A878DD">
              <w:rPr>
                <w:rFonts w:ascii="Times New Roman" w:hAnsi="Times New Roman" w:cs="Times New Roman"/>
                <w:b/>
                <w:color w:val="FFFFFF" w:themeColor="background1"/>
              </w:rPr>
              <w:t>ELEKTRONİK KAYIT ORTAMLARI</w:t>
            </w:r>
          </w:p>
        </w:tc>
        <w:tc>
          <w:tcPr>
            <w:tcW w:w="4531" w:type="dxa"/>
            <w:tcBorders>
              <w:bottom w:val="single" w:sz="4" w:space="0" w:color="auto"/>
            </w:tcBorders>
            <w:shd w:val="clear" w:color="auto" w:fill="262626" w:themeFill="text1" w:themeFillTint="D9"/>
          </w:tcPr>
          <w:p w14:paraId="1C73FCF3" w14:textId="0D476F65" w:rsidR="00431BBB" w:rsidRPr="00A878DD" w:rsidRDefault="00431BBB" w:rsidP="00431BBB">
            <w:pPr>
              <w:jc w:val="center"/>
              <w:outlineLvl w:val="0"/>
              <w:rPr>
                <w:rFonts w:ascii="Times New Roman" w:hAnsi="Times New Roman" w:cs="Times New Roman"/>
                <w:b/>
                <w:color w:val="FFFFFF" w:themeColor="background1"/>
              </w:rPr>
            </w:pPr>
            <w:r w:rsidRPr="00A878DD">
              <w:rPr>
                <w:rFonts w:ascii="Times New Roman" w:hAnsi="Times New Roman" w:cs="Times New Roman"/>
                <w:b/>
                <w:color w:val="FFFFFF" w:themeColor="background1"/>
              </w:rPr>
              <w:t>HARİCİ KAYIT ORTAMLARI</w:t>
            </w:r>
          </w:p>
        </w:tc>
      </w:tr>
      <w:tr w:rsidR="00431BBB" w:rsidRPr="00A878DD" w14:paraId="5970FE82" w14:textId="77777777" w:rsidTr="006C5BA1">
        <w:tc>
          <w:tcPr>
            <w:tcW w:w="4531" w:type="dxa"/>
            <w:shd w:val="clear" w:color="auto" w:fill="auto"/>
          </w:tcPr>
          <w:p w14:paraId="3D6E87B5" w14:textId="4C20D674" w:rsidR="00431BBB"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Sunucular</w:t>
            </w:r>
          </w:p>
          <w:p w14:paraId="742962E0" w14:textId="77777777"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Yazılımlar</w:t>
            </w:r>
          </w:p>
          <w:p w14:paraId="401BD02D" w14:textId="77777777"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Bilgi Güvenliği Cihazları</w:t>
            </w:r>
          </w:p>
          <w:p w14:paraId="64D5B163" w14:textId="77777777"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Kişisel Bilgisayarlar</w:t>
            </w:r>
          </w:p>
          <w:p w14:paraId="132CC886" w14:textId="77777777"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Mobil Cihazlar</w:t>
            </w:r>
          </w:p>
          <w:p w14:paraId="285D0D23" w14:textId="77777777"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Optik Diskler</w:t>
            </w:r>
          </w:p>
          <w:p w14:paraId="3560581B" w14:textId="77777777"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Çıkarılabilir Bellekler</w:t>
            </w:r>
          </w:p>
          <w:p w14:paraId="42FBDC52" w14:textId="22D00765"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Yazıcı, fotokopi makinesi</w:t>
            </w:r>
          </w:p>
        </w:tc>
        <w:tc>
          <w:tcPr>
            <w:tcW w:w="4531" w:type="dxa"/>
            <w:shd w:val="clear" w:color="auto" w:fill="auto"/>
          </w:tcPr>
          <w:p w14:paraId="23FA7118" w14:textId="77777777" w:rsidR="00431BBB"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Kağıt</w:t>
            </w:r>
          </w:p>
          <w:p w14:paraId="53507F1B" w14:textId="77777777"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Manuel veri kayıt sistemleri</w:t>
            </w:r>
          </w:p>
          <w:p w14:paraId="534000F1" w14:textId="0B6E77C8" w:rsidR="006C5BA1" w:rsidRPr="00A878DD" w:rsidRDefault="006C5BA1" w:rsidP="006C5BA1">
            <w:pPr>
              <w:pStyle w:val="ListeParagraf"/>
              <w:numPr>
                <w:ilvl w:val="0"/>
                <w:numId w:val="25"/>
              </w:numPr>
              <w:jc w:val="both"/>
              <w:rPr>
                <w:rFonts w:ascii="Times New Roman" w:hAnsi="Times New Roman" w:cs="Times New Roman"/>
                <w:bCs/>
              </w:rPr>
            </w:pPr>
            <w:r w:rsidRPr="00A878DD">
              <w:rPr>
                <w:rFonts w:ascii="Times New Roman" w:hAnsi="Times New Roman" w:cs="Times New Roman"/>
                <w:bCs/>
              </w:rPr>
              <w:t>Yazılı, basılı görsel ortamlar</w:t>
            </w:r>
          </w:p>
        </w:tc>
      </w:tr>
    </w:tbl>
    <w:p w14:paraId="2BE64ED3" w14:textId="522909EC" w:rsidR="00431BBB" w:rsidRPr="00A878DD" w:rsidRDefault="00431BBB" w:rsidP="00431BBB">
      <w:pPr>
        <w:jc w:val="both"/>
        <w:rPr>
          <w:rFonts w:ascii="Times New Roman" w:hAnsi="Times New Roman" w:cs="Times New Roman"/>
          <w:bCs/>
        </w:rPr>
      </w:pPr>
    </w:p>
    <w:p w14:paraId="679F182A" w14:textId="4BE72BE0" w:rsidR="00333473" w:rsidRPr="00A878DD" w:rsidRDefault="00333473" w:rsidP="00333473">
      <w:pPr>
        <w:rPr>
          <w:rFonts w:ascii="Times New Roman" w:hAnsi="Times New Roman" w:cs="Times New Roman"/>
          <w:b/>
          <w:bCs/>
        </w:rPr>
      </w:pPr>
      <w:r w:rsidRPr="00A878DD">
        <w:rPr>
          <w:rFonts w:ascii="Times New Roman" w:hAnsi="Times New Roman" w:cs="Times New Roman"/>
          <w:b/>
          <w:bCs/>
        </w:rPr>
        <w:t>D. KİŞİSEL VERİLERİN SAKLANMASI</w:t>
      </w:r>
    </w:p>
    <w:p w14:paraId="252C8EF5" w14:textId="456F0FE1" w:rsidR="00333473" w:rsidRPr="00A878DD" w:rsidRDefault="00232984" w:rsidP="00333473">
      <w:pPr>
        <w:rPr>
          <w:rFonts w:ascii="Times New Roman" w:hAnsi="Times New Roman" w:cs="Times New Roman"/>
          <w:b/>
          <w:bCs/>
        </w:rPr>
      </w:pPr>
      <w:r w:rsidRPr="00A878DD">
        <w:rPr>
          <w:rFonts w:ascii="Times New Roman" w:hAnsi="Times New Roman" w:cs="Times New Roman"/>
          <w:b/>
          <w:bCs/>
        </w:rPr>
        <w:t>1. SAKLAMAYI GEREKTİREN HUKUKİ SEBEPLER</w:t>
      </w:r>
    </w:p>
    <w:p w14:paraId="0A90B9C4" w14:textId="172F2538" w:rsidR="00ED7BCC" w:rsidRPr="00A878DD" w:rsidRDefault="00603C11" w:rsidP="00232984">
      <w:pPr>
        <w:jc w:val="both"/>
        <w:rPr>
          <w:rFonts w:ascii="Times New Roman" w:hAnsi="Times New Roman" w:cs="Times New Roman"/>
          <w:bCs/>
        </w:rPr>
      </w:pPr>
      <w:r>
        <w:rPr>
          <w:rFonts w:ascii="Times New Roman" w:hAnsi="Times New Roman" w:cs="Times New Roman"/>
          <w:bCs/>
        </w:rPr>
        <w:t>Etitay</w:t>
      </w:r>
      <w:r w:rsidR="00CE1C80" w:rsidRPr="00A878DD">
        <w:rPr>
          <w:rFonts w:ascii="Times New Roman" w:hAnsi="Times New Roman" w:cs="Times New Roman"/>
          <w:bCs/>
        </w:rPr>
        <w:t xml:space="preserve"> Enerji</w:t>
      </w:r>
      <w:r w:rsidR="00ED7BCC" w:rsidRPr="00A878DD">
        <w:rPr>
          <w:rFonts w:ascii="Times New Roman" w:hAnsi="Times New Roman" w:cs="Times New Roman"/>
          <w:bCs/>
        </w:rPr>
        <w:t xml:space="preserve"> tarafından işlenen veriler, aşağıda belirtilen ilgili mevzuatlarda öngörülen süreler kadar saklanır. </w:t>
      </w:r>
    </w:p>
    <w:p w14:paraId="7ED80131"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6698 sayılı Kişisel Verilerin Korunması Kanunu</w:t>
      </w:r>
    </w:p>
    <w:p w14:paraId="3FB2A5A5"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6098 sayılı Türk Borçlar Kanunu</w:t>
      </w:r>
    </w:p>
    <w:p w14:paraId="438973B2"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5510 sayılı Sosyal Sigortalar ve Genel Sağlık Sigortası Kanunu</w:t>
      </w:r>
    </w:p>
    <w:p w14:paraId="0B285BD1"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5651 sayılı İnternet Ortamında Yapılan Yayınların Düzenlenmesi ve Bu Yayınlar Yoluyla İşlenen Suçlarla Mücadele Edilmesi Hakkında Kanun</w:t>
      </w:r>
    </w:p>
    <w:p w14:paraId="265726D6"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6361 sayılı İş Sağlığı ve Güvenliği Kanunu</w:t>
      </w:r>
    </w:p>
    <w:p w14:paraId="7879A546" w14:textId="77777777" w:rsidR="00213ECF" w:rsidRPr="00A878DD" w:rsidRDefault="00213ECF" w:rsidP="00213ECF">
      <w:pPr>
        <w:pStyle w:val="ListeParagraf"/>
        <w:numPr>
          <w:ilvl w:val="0"/>
          <w:numId w:val="27"/>
        </w:numPr>
        <w:spacing w:after="0" w:line="240" w:lineRule="auto"/>
        <w:jc w:val="both"/>
        <w:rPr>
          <w:rFonts w:ascii="Times New Roman" w:hAnsi="Times New Roman" w:cs="Times New Roman"/>
          <w:bCs/>
        </w:rPr>
      </w:pPr>
      <w:r w:rsidRPr="00A878DD">
        <w:rPr>
          <w:rFonts w:ascii="Times New Roman" w:hAnsi="Times New Roman" w:cs="Times New Roman"/>
          <w:bCs/>
        </w:rPr>
        <w:t>4857 sayılı İş Kanunu</w:t>
      </w:r>
    </w:p>
    <w:p w14:paraId="6DC65DD8"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6502 sayılı Tüketicinin Korunması Hakkında Kanun</w:t>
      </w:r>
    </w:p>
    <w:p w14:paraId="6E0B2B91"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6769 sayılı Sınai Mülkiyet Kanunu</w:t>
      </w:r>
    </w:p>
    <w:p w14:paraId="3D933C82"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Mesafeli Sözleşmeler Yönetmeliği</w:t>
      </w:r>
    </w:p>
    <w:p w14:paraId="5485112E"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eastAsia="Times New Roman" w:hAnsi="Times New Roman" w:cs="Times New Roman"/>
          <w:lang w:eastAsia="tr-TR"/>
        </w:rPr>
        <w:t>2</w:t>
      </w:r>
      <w:r w:rsidRPr="00A878DD">
        <w:rPr>
          <w:rFonts w:ascii="Times New Roman" w:hAnsi="Times New Roman" w:cs="Times New Roman"/>
          <w:bCs/>
        </w:rPr>
        <w:t>13 Sayılı Vergi Usulü Kanun,</w:t>
      </w:r>
    </w:p>
    <w:p w14:paraId="0FF0F645"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6362 sayılı Sermaye Piyasası Kanunu</w:t>
      </w:r>
    </w:p>
    <w:p w14:paraId="2A245F67"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6102 sayılı Türk Ticaret Kanunu</w:t>
      </w:r>
    </w:p>
    <w:p w14:paraId="506CBDF2"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5434 sayılı Emekli Sağlığı Kanunu,</w:t>
      </w:r>
    </w:p>
    <w:p w14:paraId="76BFCA59" w14:textId="77777777" w:rsidR="00213ECF" w:rsidRPr="00A878DD" w:rsidRDefault="00213ECF" w:rsidP="00213ECF">
      <w:pPr>
        <w:pStyle w:val="ListeParagraf"/>
        <w:numPr>
          <w:ilvl w:val="0"/>
          <w:numId w:val="27"/>
        </w:numPr>
        <w:jc w:val="both"/>
        <w:rPr>
          <w:rFonts w:ascii="Times New Roman" w:hAnsi="Times New Roman" w:cs="Times New Roman"/>
          <w:bCs/>
        </w:rPr>
      </w:pPr>
      <w:r w:rsidRPr="00A878DD">
        <w:rPr>
          <w:rFonts w:ascii="Times New Roman" w:eastAsia="Times New Roman" w:hAnsi="Times New Roman" w:cs="Times New Roman"/>
          <w:lang w:eastAsia="tr-TR"/>
        </w:rPr>
        <w:t>İlgili kişisel verinin Türk Ceza Kanunu veya sair ceza hükmü gerektiren mevzuat kapsamında bir suça konu olması veya bir suç ile ilişkili olması durumunda 5237 sayılı Türk Ceza Kanunu’nun 66. ve 68. maddeleri gereği Dava zamanaşımı ve Ceza Zamanaşımı ve 5352 sayılı Adli Sicil Kanunu’nda belirtilen süre kadar</w:t>
      </w:r>
    </w:p>
    <w:p w14:paraId="36C2A594" w14:textId="3E058E47" w:rsidR="00213ECF" w:rsidRDefault="00213ECF" w:rsidP="00213ECF">
      <w:pPr>
        <w:pStyle w:val="ListeParagraf"/>
        <w:numPr>
          <w:ilvl w:val="0"/>
          <w:numId w:val="27"/>
        </w:numPr>
        <w:jc w:val="both"/>
        <w:rPr>
          <w:rFonts w:ascii="Times New Roman" w:hAnsi="Times New Roman" w:cs="Times New Roman"/>
          <w:bCs/>
        </w:rPr>
      </w:pPr>
      <w:r w:rsidRPr="00A878DD">
        <w:rPr>
          <w:rFonts w:ascii="Times New Roman" w:hAnsi="Times New Roman" w:cs="Times New Roman"/>
          <w:bCs/>
        </w:rPr>
        <w:t>Bunlar uyarınca yürürlükte olan diğer ikincil düzenlemeler</w:t>
      </w:r>
    </w:p>
    <w:p w14:paraId="76301AE6" w14:textId="38F3FCAF" w:rsidR="00373811" w:rsidRDefault="00373811" w:rsidP="00373811">
      <w:pPr>
        <w:jc w:val="both"/>
        <w:rPr>
          <w:rFonts w:ascii="Times New Roman" w:hAnsi="Times New Roman" w:cs="Times New Roman"/>
          <w:bCs/>
        </w:rPr>
      </w:pPr>
    </w:p>
    <w:p w14:paraId="03319A52" w14:textId="49D34088" w:rsidR="00373811" w:rsidRDefault="00373811" w:rsidP="00373811">
      <w:pPr>
        <w:jc w:val="both"/>
        <w:rPr>
          <w:rFonts w:ascii="Times New Roman" w:hAnsi="Times New Roman" w:cs="Times New Roman"/>
          <w:bCs/>
        </w:rPr>
      </w:pPr>
    </w:p>
    <w:p w14:paraId="485F85CF" w14:textId="059E03BA" w:rsidR="00373811" w:rsidRDefault="00373811" w:rsidP="00373811">
      <w:pPr>
        <w:jc w:val="both"/>
        <w:rPr>
          <w:rFonts w:ascii="Times New Roman" w:hAnsi="Times New Roman" w:cs="Times New Roman"/>
          <w:bCs/>
        </w:rPr>
      </w:pPr>
    </w:p>
    <w:p w14:paraId="1A01B55D" w14:textId="77777777" w:rsidR="00373811" w:rsidRPr="00373811" w:rsidRDefault="00373811" w:rsidP="00373811">
      <w:pPr>
        <w:jc w:val="both"/>
        <w:rPr>
          <w:rFonts w:ascii="Times New Roman" w:hAnsi="Times New Roman" w:cs="Times New Roman"/>
          <w:bCs/>
        </w:rPr>
      </w:pPr>
    </w:p>
    <w:p w14:paraId="19CAF6B9" w14:textId="160D8822" w:rsidR="00232984" w:rsidRPr="00A878DD" w:rsidRDefault="00232984" w:rsidP="00232984">
      <w:pPr>
        <w:rPr>
          <w:rFonts w:ascii="Times New Roman" w:hAnsi="Times New Roman" w:cs="Times New Roman"/>
          <w:b/>
          <w:bCs/>
        </w:rPr>
      </w:pPr>
      <w:r w:rsidRPr="00A878DD">
        <w:rPr>
          <w:rFonts w:ascii="Times New Roman" w:hAnsi="Times New Roman" w:cs="Times New Roman"/>
          <w:b/>
          <w:bCs/>
        </w:rPr>
        <w:t>2. SAKLAMAYI GEREKTİREN İŞLEME AMAÇLARI</w:t>
      </w:r>
    </w:p>
    <w:p w14:paraId="4617913A" w14:textId="085271CB" w:rsidR="00232984" w:rsidRPr="00A878DD" w:rsidRDefault="00603C11" w:rsidP="00232984">
      <w:pPr>
        <w:jc w:val="both"/>
        <w:rPr>
          <w:rFonts w:ascii="Times New Roman" w:hAnsi="Times New Roman" w:cs="Times New Roman"/>
          <w:bCs/>
        </w:rPr>
      </w:pPr>
      <w:r>
        <w:rPr>
          <w:rFonts w:ascii="Times New Roman" w:hAnsi="Times New Roman" w:cs="Times New Roman"/>
          <w:bCs/>
        </w:rPr>
        <w:t>Etitay</w:t>
      </w:r>
      <w:r w:rsidR="00CE1C80" w:rsidRPr="00A878DD">
        <w:rPr>
          <w:rFonts w:ascii="Times New Roman" w:hAnsi="Times New Roman" w:cs="Times New Roman"/>
          <w:bCs/>
        </w:rPr>
        <w:t xml:space="preserve"> Enerji</w:t>
      </w:r>
      <w:r w:rsidR="00232984" w:rsidRPr="00A878DD">
        <w:rPr>
          <w:rFonts w:ascii="Times New Roman" w:hAnsi="Times New Roman" w:cs="Times New Roman"/>
          <w:bCs/>
        </w:rPr>
        <w:t xml:space="preserve"> tarafından işlenen kişisel veriler, aşağıda belirtilen amaçlar doğrultusunda saklanır. </w:t>
      </w:r>
    </w:p>
    <w:tbl>
      <w:tblPr>
        <w:tblStyle w:val="TabloKlavuzu"/>
        <w:tblW w:w="0" w:type="auto"/>
        <w:tblLook w:val="04A0" w:firstRow="1" w:lastRow="0" w:firstColumn="1" w:lastColumn="0" w:noHBand="0" w:noVBand="1"/>
      </w:tblPr>
      <w:tblGrid>
        <w:gridCol w:w="9062"/>
      </w:tblGrid>
      <w:tr w:rsidR="00232984" w:rsidRPr="00A878DD" w14:paraId="0CFAEC46" w14:textId="77777777" w:rsidTr="0048210F">
        <w:tc>
          <w:tcPr>
            <w:tcW w:w="9062" w:type="dxa"/>
            <w:shd w:val="clear" w:color="auto" w:fill="262626" w:themeFill="text1" w:themeFillTint="D9"/>
          </w:tcPr>
          <w:p w14:paraId="40F187FE" w14:textId="793FF636" w:rsidR="00232984" w:rsidRPr="00A878DD" w:rsidRDefault="00232984" w:rsidP="0048210F">
            <w:pPr>
              <w:tabs>
                <w:tab w:val="left" w:pos="2679"/>
              </w:tabs>
              <w:spacing w:line="276" w:lineRule="auto"/>
              <w:jc w:val="center"/>
              <w:rPr>
                <w:rFonts w:ascii="Times New Roman" w:hAnsi="Times New Roman" w:cs="Times New Roman"/>
                <w:b/>
                <w:color w:val="FFFFFF" w:themeColor="background1"/>
                <w:highlight w:val="darkGray"/>
              </w:rPr>
            </w:pPr>
            <w:r w:rsidRPr="00A878DD">
              <w:rPr>
                <w:rFonts w:ascii="Times New Roman" w:hAnsi="Times New Roman" w:cs="Times New Roman"/>
                <w:b/>
                <w:color w:val="FFFFFF" w:themeColor="background1"/>
              </w:rPr>
              <w:t xml:space="preserve">VERİ </w:t>
            </w:r>
            <w:r w:rsidR="007F5335" w:rsidRPr="00A878DD">
              <w:rPr>
                <w:rFonts w:ascii="Times New Roman" w:hAnsi="Times New Roman" w:cs="Times New Roman"/>
                <w:b/>
                <w:color w:val="FFFFFF" w:themeColor="background1"/>
              </w:rPr>
              <w:t xml:space="preserve">SAKLAMAYI GEREKTİREN </w:t>
            </w:r>
            <w:r w:rsidRPr="00A878DD">
              <w:rPr>
                <w:rFonts w:ascii="Times New Roman" w:hAnsi="Times New Roman" w:cs="Times New Roman"/>
                <w:b/>
                <w:color w:val="FFFFFF" w:themeColor="background1"/>
              </w:rPr>
              <w:t>İŞLEME AMAÇLARI</w:t>
            </w:r>
          </w:p>
        </w:tc>
      </w:tr>
      <w:tr w:rsidR="00232984" w:rsidRPr="00A878DD" w14:paraId="6B039A8B" w14:textId="77777777" w:rsidTr="0048210F">
        <w:tc>
          <w:tcPr>
            <w:tcW w:w="9062" w:type="dxa"/>
          </w:tcPr>
          <w:p w14:paraId="1146FA78" w14:textId="77777777" w:rsidR="00232984" w:rsidRPr="00A878DD" w:rsidRDefault="00232984" w:rsidP="0048210F">
            <w:pPr>
              <w:tabs>
                <w:tab w:val="left" w:pos="2679"/>
              </w:tabs>
              <w:spacing w:line="276" w:lineRule="auto"/>
              <w:jc w:val="both"/>
              <w:rPr>
                <w:rFonts w:ascii="Times New Roman" w:hAnsi="Times New Roman" w:cs="Times New Roman"/>
              </w:rPr>
            </w:pPr>
            <w:r w:rsidRPr="00A878DD">
              <w:rPr>
                <w:rFonts w:ascii="Times New Roman" w:hAnsi="Times New Roman" w:cs="Times New Roman"/>
              </w:rPr>
              <w:t>Sipariş almak</w:t>
            </w:r>
            <w:r w:rsidRPr="00A878DD">
              <w:rPr>
                <w:rFonts w:ascii="Times New Roman" w:hAnsi="Times New Roman" w:cs="Times New Roman"/>
              </w:rPr>
              <w:tab/>
            </w:r>
          </w:p>
        </w:tc>
      </w:tr>
      <w:tr w:rsidR="00232984" w:rsidRPr="00A878DD" w14:paraId="0DD1D0FC" w14:textId="77777777" w:rsidTr="0048210F">
        <w:tc>
          <w:tcPr>
            <w:tcW w:w="9062" w:type="dxa"/>
          </w:tcPr>
          <w:p w14:paraId="044CB53E"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Ürün ve hizmetleri sunmak</w:t>
            </w:r>
          </w:p>
        </w:tc>
      </w:tr>
      <w:tr w:rsidR="00232984" w:rsidRPr="00A878DD" w14:paraId="6C89C9A1" w14:textId="77777777" w:rsidTr="0048210F">
        <w:tc>
          <w:tcPr>
            <w:tcW w:w="9062" w:type="dxa"/>
          </w:tcPr>
          <w:p w14:paraId="454B15A2"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Ürün ve hizmetleri geliştirmek</w:t>
            </w:r>
          </w:p>
        </w:tc>
      </w:tr>
      <w:tr w:rsidR="00232984" w:rsidRPr="00A878DD" w14:paraId="63342641" w14:textId="77777777" w:rsidTr="0048210F">
        <w:tc>
          <w:tcPr>
            <w:tcW w:w="9062" w:type="dxa"/>
          </w:tcPr>
          <w:p w14:paraId="7D092743"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Sistemsel sorunların çözümü</w:t>
            </w:r>
          </w:p>
        </w:tc>
      </w:tr>
      <w:tr w:rsidR="00232984" w:rsidRPr="00A878DD" w14:paraId="0EF5B430" w14:textId="77777777" w:rsidTr="0048210F">
        <w:tc>
          <w:tcPr>
            <w:tcW w:w="9062" w:type="dxa"/>
          </w:tcPr>
          <w:p w14:paraId="62AC81A0"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Ödeme işlemlerini gerçekleştirmek</w:t>
            </w:r>
          </w:p>
        </w:tc>
      </w:tr>
      <w:tr w:rsidR="00232984" w:rsidRPr="00A878DD" w14:paraId="597FA31B" w14:textId="77777777" w:rsidTr="0048210F">
        <w:tc>
          <w:tcPr>
            <w:tcW w:w="9062" w:type="dxa"/>
          </w:tcPr>
          <w:p w14:paraId="030E5FD8"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Siparişler, ürünler ve hizmetler hakkında pazarlama faaliyetlerinde kullanılmak-önceden onay verilmesi halinde-</w:t>
            </w:r>
          </w:p>
        </w:tc>
      </w:tr>
      <w:tr w:rsidR="00232984" w:rsidRPr="00A878DD" w14:paraId="10816D39" w14:textId="77777777" w:rsidTr="0048210F">
        <w:tc>
          <w:tcPr>
            <w:tcW w:w="9062" w:type="dxa"/>
          </w:tcPr>
          <w:p w14:paraId="10A12126"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Alıcıya ait bilgilerin güncellenmesinde ve üyeliklerin yönetimi ve sürdürülmesi ile kurulan mesafeli satış sözleşmesi ve sair sözleşmelerin ifası amacı</w:t>
            </w:r>
          </w:p>
        </w:tc>
      </w:tr>
      <w:tr w:rsidR="00232984" w:rsidRPr="00A878DD" w14:paraId="70DA4370" w14:textId="77777777" w:rsidTr="0048210F">
        <w:tc>
          <w:tcPr>
            <w:tcW w:w="9062" w:type="dxa"/>
          </w:tcPr>
          <w:p w14:paraId="5047E2F2"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Üçüncü kişilerin teknik, lojistik ve benzeri diğer işlevlerinin şirketimiz adına yerine getirilmesi</w:t>
            </w:r>
          </w:p>
        </w:tc>
      </w:tr>
      <w:tr w:rsidR="00232984" w:rsidRPr="00A878DD" w14:paraId="1D3B5781" w14:textId="77777777" w:rsidTr="0048210F">
        <w:tc>
          <w:tcPr>
            <w:tcW w:w="9062" w:type="dxa"/>
          </w:tcPr>
          <w:p w14:paraId="005A249D"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Hukuki süreçlerin ve resmî kurumlarla iletişim süreçlerinin takibi ve icrası</w:t>
            </w:r>
          </w:p>
        </w:tc>
      </w:tr>
      <w:tr w:rsidR="00232984" w:rsidRPr="00A878DD" w14:paraId="661A99FE" w14:textId="77777777" w:rsidTr="0048210F">
        <w:tc>
          <w:tcPr>
            <w:tcW w:w="9062" w:type="dxa"/>
          </w:tcPr>
          <w:p w14:paraId="0898B9BF"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İnsan kaynakları süreçlerini yürütmek</w:t>
            </w:r>
          </w:p>
        </w:tc>
      </w:tr>
      <w:tr w:rsidR="00232984" w:rsidRPr="00A878DD" w14:paraId="046A7BF0" w14:textId="77777777" w:rsidTr="0048210F">
        <w:tc>
          <w:tcPr>
            <w:tcW w:w="9062" w:type="dxa"/>
          </w:tcPr>
          <w:p w14:paraId="25929BA9"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Kurumsal iletişimi sağlamak</w:t>
            </w:r>
          </w:p>
        </w:tc>
      </w:tr>
      <w:tr w:rsidR="00232984" w:rsidRPr="00A878DD" w14:paraId="0ED2BC6D" w14:textId="77777777" w:rsidTr="0048210F">
        <w:tc>
          <w:tcPr>
            <w:tcW w:w="9062" w:type="dxa"/>
          </w:tcPr>
          <w:p w14:paraId="04215BFD"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Şirket güvenliğini sağlamak,</w:t>
            </w:r>
          </w:p>
        </w:tc>
      </w:tr>
      <w:tr w:rsidR="00232984" w:rsidRPr="00A878DD" w14:paraId="3E3C8235" w14:textId="77777777" w:rsidTr="0048210F">
        <w:tc>
          <w:tcPr>
            <w:tcW w:w="9062" w:type="dxa"/>
          </w:tcPr>
          <w:p w14:paraId="459347F6"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İstatistiksel çalışmalar yapabilmek.</w:t>
            </w:r>
          </w:p>
        </w:tc>
      </w:tr>
      <w:tr w:rsidR="00232984" w:rsidRPr="00A878DD" w14:paraId="0E02E97E" w14:textId="77777777" w:rsidTr="0048210F">
        <w:tc>
          <w:tcPr>
            <w:tcW w:w="9062" w:type="dxa"/>
          </w:tcPr>
          <w:p w14:paraId="325BFCED"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İmzalanan sözleşmeler ve protokoller neticesinde iş ve işlemleri ifa edebilmek.</w:t>
            </w:r>
          </w:p>
        </w:tc>
      </w:tr>
      <w:tr w:rsidR="00232984" w:rsidRPr="00A878DD" w14:paraId="213DEEF8" w14:textId="77777777" w:rsidTr="0048210F">
        <w:tc>
          <w:tcPr>
            <w:tcW w:w="9062" w:type="dxa"/>
          </w:tcPr>
          <w:p w14:paraId="20C42EA3"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Şirket ile iş ilişkisinde bulunan gerçek / tüzel kişilerle irtibat sağlamak</w:t>
            </w:r>
          </w:p>
        </w:tc>
      </w:tr>
      <w:tr w:rsidR="00232984" w:rsidRPr="00A878DD" w14:paraId="4B0FCF6C" w14:textId="77777777" w:rsidTr="0048210F">
        <w:tc>
          <w:tcPr>
            <w:tcW w:w="9062" w:type="dxa"/>
          </w:tcPr>
          <w:p w14:paraId="60056C12"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Yasal raporlamalar yapmak</w:t>
            </w:r>
          </w:p>
        </w:tc>
      </w:tr>
      <w:tr w:rsidR="00232984" w:rsidRPr="00A878DD" w14:paraId="4F625FC1" w14:textId="77777777" w:rsidTr="0048210F">
        <w:tc>
          <w:tcPr>
            <w:tcW w:w="9062" w:type="dxa"/>
          </w:tcPr>
          <w:p w14:paraId="389536C1"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İleride doğabilecek hukuki uyuşmazlıklarda delil olarak ispat yükümlülüğü</w:t>
            </w:r>
          </w:p>
        </w:tc>
      </w:tr>
      <w:tr w:rsidR="00232984" w:rsidRPr="00A878DD" w14:paraId="05850194" w14:textId="77777777" w:rsidTr="0048210F">
        <w:tc>
          <w:tcPr>
            <w:tcW w:w="9062" w:type="dxa"/>
          </w:tcPr>
          <w:p w14:paraId="0C00608F"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Sponsorluk Faaliyetlerinin Yürütülmesi</w:t>
            </w:r>
          </w:p>
        </w:tc>
      </w:tr>
      <w:tr w:rsidR="00232984" w:rsidRPr="00A878DD" w14:paraId="6B2FF83C" w14:textId="77777777" w:rsidTr="0048210F">
        <w:tc>
          <w:tcPr>
            <w:tcW w:w="9062" w:type="dxa"/>
          </w:tcPr>
          <w:p w14:paraId="5A9A4402"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Saklama Ve Arşiv Faaliyetlerinin Yürütülmesi</w:t>
            </w:r>
          </w:p>
        </w:tc>
      </w:tr>
      <w:tr w:rsidR="00232984" w:rsidRPr="00A878DD" w14:paraId="4EDF0293" w14:textId="77777777" w:rsidTr="0048210F">
        <w:tc>
          <w:tcPr>
            <w:tcW w:w="9062" w:type="dxa"/>
          </w:tcPr>
          <w:p w14:paraId="2A530B23"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Risk Yönetimi Süreçlerinin Yürütülmesi</w:t>
            </w:r>
          </w:p>
        </w:tc>
      </w:tr>
      <w:tr w:rsidR="00232984" w:rsidRPr="00A878DD" w14:paraId="33500FFB" w14:textId="77777777" w:rsidTr="0048210F">
        <w:tc>
          <w:tcPr>
            <w:tcW w:w="9062" w:type="dxa"/>
          </w:tcPr>
          <w:p w14:paraId="5C729878"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Reklam / Kampanya / Promosyon Süreçlerinin Yürütülmesi</w:t>
            </w:r>
          </w:p>
        </w:tc>
      </w:tr>
      <w:tr w:rsidR="00232984" w:rsidRPr="00A878DD" w14:paraId="0FC51C50" w14:textId="77777777" w:rsidTr="0048210F">
        <w:tc>
          <w:tcPr>
            <w:tcW w:w="9062" w:type="dxa"/>
          </w:tcPr>
          <w:p w14:paraId="2181E89A"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Performans Değerlendirme Süreçlerinin Yürütülmesi</w:t>
            </w:r>
          </w:p>
        </w:tc>
      </w:tr>
      <w:tr w:rsidR="00232984" w:rsidRPr="00A878DD" w14:paraId="68D389DD" w14:textId="77777777" w:rsidTr="0048210F">
        <w:tc>
          <w:tcPr>
            <w:tcW w:w="9062" w:type="dxa"/>
          </w:tcPr>
          <w:p w14:paraId="17DBDDAA"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Finans ve Muhasebe İşlerinin Yürütülmesi</w:t>
            </w:r>
          </w:p>
        </w:tc>
      </w:tr>
      <w:tr w:rsidR="00232984" w:rsidRPr="00A878DD" w14:paraId="00FB0D57" w14:textId="77777777" w:rsidTr="0048210F">
        <w:tc>
          <w:tcPr>
            <w:tcW w:w="9062" w:type="dxa"/>
          </w:tcPr>
          <w:p w14:paraId="165CCB97"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İletişim Faaliyetlerinin Yürütülmesi</w:t>
            </w:r>
          </w:p>
        </w:tc>
      </w:tr>
      <w:tr w:rsidR="00232984" w:rsidRPr="00A878DD" w14:paraId="17A6645D" w14:textId="77777777" w:rsidTr="0048210F">
        <w:tc>
          <w:tcPr>
            <w:tcW w:w="9062" w:type="dxa"/>
          </w:tcPr>
          <w:p w14:paraId="3A3B7FE6" w14:textId="77777777" w:rsidR="00232984" w:rsidRPr="00A878DD" w:rsidRDefault="00232984" w:rsidP="0048210F">
            <w:pPr>
              <w:spacing w:line="276" w:lineRule="auto"/>
              <w:jc w:val="both"/>
              <w:rPr>
                <w:rFonts w:ascii="Times New Roman" w:hAnsi="Times New Roman" w:cs="Times New Roman"/>
              </w:rPr>
            </w:pPr>
            <w:r w:rsidRPr="00A878DD">
              <w:rPr>
                <w:rFonts w:ascii="Times New Roman" w:hAnsi="Times New Roman" w:cs="Times New Roman"/>
              </w:rPr>
              <w:t>Faaliyetlerin Mevzuata Uygun Bir Şekilde Yürütülmesi</w:t>
            </w:r>
          </w:p>
        </w:tc>
      </w:tr>
    </w:tbl>
    <w:p w14:paraId="78853B3E" w14:textId="77777777" w:rsidR="00232984" w:rsidRPr="00A878DD" w:rsidRDefault="00232984" w:rsidP="00232984">
      <w:pPr>
        <w:rPr>
          <w:rFonts w:ascii="Times New Roman" w:hAnsi="Times New Roman" w:cs="Times New Roman"/>
          <w:bCs/>
        </w:rPr>
      </w:pPr>
    </w:p>
    <w:p w14:paraId="202C3A93" w14:textId="74F54A4C" w:rsidR="00232984" w:rsidRPr="00A878DD" w:rsidRDefault="003B2812" w:rsidP="00232984">
      <w:pPr>
        <w:rPr>
          <w:rFonts w:ascii="Times New Roman" w:hAnsi="Times New Roman" w:cs="Times New Roman"/>
          <w:b/>
          <w:bCs/>
        </w:rPr>
      </w:pPr>
      <w:r w:rsidRPr="00A878DD">
        <w:rPr>
          <w:rFonts w:ascii="Times New Roman" w:hAnsi="Times New Roman" w:cs="Times New Roman"/>
          <w:b/>
          <w:bCs/>
        </w:rPr>
        <w:t>E. VERİ GÜVENLİĞİNE İLİŞKİN YÜKÜMLÜLÜKLER</w:t>
      </w:r>
    </w:p>
    <w:p w14:paraId="32C53BF7" w14:textId="21BE13CB" w:rsidR="003B2812" w:rsidRPr="00A878DD" w:rsidRDefault="003B2812" w:rsidP="003B2812">
      <w:pPr>
        <w:jc w:val="both"/>
        <w:rPr>
          <w:rFonts w:ascii="Times New Roman" w:hAnsi="Times New Roman" w:cs="Times New Roman"/>
        </w:rPr>
      </w:pPr>
      <w:r w:rsidRPr="00A878DD">
        <w:rPr>
          <w:rFonts w:ascii="Times New Roman" w:hAnsi="Times New Roman" w:cs="Times New Roman"/>
        </w:rPr>
        <w:t xml:space="preserve">Kişisel verilerin güvenli bir şekilde saklanması, hukuka aykırı olarak işlenmesi ve erişilmesinin önlenmesi ile kişisel verilerin hukuka uygun olarak imha edilmesi için Kanunun 12 nci maddesiyle Kanunun 6 ncı maddesi dördüncü fıkrası gereği özel nitelikli kişisel veriler için Kurul tarafından belirlenerek ilan edilen yeterli önlemler çerçevesinde </w:t>
      </w:r>
      <w:r w:rsidR="00603C11">
        <w:rPr>
          <w:rFonts w:ascii="Times New Roman" w:hAnsi="Times New Roman" w:cs="Times New Roman"/>
        </w:rPr>
        <w:t>Etitay</w:t>
      </w:r>
      <w:r w:rsidR="00CE1C80" w:rsidRPr="00A878DD">
        <w:rPr>
          <w:rFonts w:ascii="Times New Roman" w:hAnsi="Times New Roman" w:cs="Times New Roman"/>
        </w:rPr>
        <w:t xml:space="preserve"> Enerji</w:t>
      </w:r>
      <w:r w:rsidRPr="00A878DD">
        <w:rPr>
          <w:rFonts w:ascii="Times New Roman" w:hAnsi="Times New Roman" w:cs="Times New Roman"/>
        </w:rPr>
        <w:t xml:space="preserve"> tarafından teknik ve idari tedbirler alınır.</w:t>
      </w:r>
    </w:p>
    <w:p w14:paraId="539A3E69" w14:textId="77777777" w:rsidR="003B2812" w:rsidRPr="00A878DD" w:rsidRDefault="003B2812" w:rsidP="003B2812">
      <w:pPr>
        <w:pStyle w:val="ListeParagraf"/>
        <w:numPr>
          <w:ilvl w:val="0"/>
          <w:numId w:val="24"/>
        </w:numPr>
        <w:jc w:val="both"/>
        <w:outlineLvl w:val="0"/>
        <w:rPr>
          <w:rFonts w:ascii="Times New Roman" w:hAnsi="Times New Roman" w:cs="Times New Roman"/>
          <w:b/>
          <w:bCs/>
          <w:u w:val="single"/>
        </w:rPr>
      </w:pPr>
      <w:r w:rsidRPr="00A878DD">
        <w:rPr>
          <w:rFonts w:ascii="Times New Roman" w:hAnsi="Times New Roman" w:cs="Times New Roman"/>
          <w:b/>
          <w:bCs/>
          <w:u w:val="single"/>
        </w:rPr>
        <w:t>Teknik Tedbirler</w:t>
      </w:r>
    </w:p>
    <w:p w14:paraId="5F5912A7" w14:textId="2A0A50ED" w:rsidR="003B2812" w:rsidRPr="00A878DD" w:rsidRDefault="00603C11" w:rsidP="003B2812">
      <w:pPr>
        <w:jc w:val="both"/>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3B2812" w:rsidRPr="00A878DD">
        <w:rPr>
          <w:rFonts w:ascii="Times New Roman" w:hAnsi="Times New Roman" w:cs="Times New Roman"/>
        </w:rPr>
        <w:t xml:space="preserve"> tarafından, işlenen kişisel verilere ilişkin olarak alınan teknik tedbirler aşağıda sayılmıştır:</w:t>
      </w:r>
    </w:p>
    <w:tbl>
      <w:tblPr>
        <w:tblStyle w:val="TabloKlavuzu"/>
        <w:tblW w:w="0" w:type="auto"/>
        <w:tblLook w:val="04A0" w:firstRow="1" w:lastRow="0" w:firstColumn="1" w:lastColumn="0" w:noHBand="0" w:noVBand="1"/>
      </w:tblPr>
      <w:tblGrid>
        <w:gridCol w:w="9062"/>
      </w:tblGrid>
      <w:tr w:rsidR="003B2812" w:rsidRPr="00A878DD" w14:paraId="283B8248" w14:textId="77777777" w:rsidTr="0048210F">
        <w:tc>
          <w:tcPr>
            <w:tcW w:w="9062" w:type="dxa"/>
          </w:tcPr>
          <w:p w14:paraId="772D845B"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Ağ güvenliği ve uygulama güvenliği sağlanmaktadır.</w:t>
            </w:r>
          </w:p>
        </w:tc>
      </w:tr>
      <w:tr w:rsidR="003B2812" w:rsidRPr="00A878DD" w14:paraId="7846D5F6" w14:textId="77777777" w:rsidTr="0048210F">
        <w:tc>
          <w:tcPr>
            <w:tcW w:w="9062" w:type="dxa"/>
          </w:tcPr>
          <w:p w14:paraId="0E01DB4D"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Ağ yoluyla kişisel veri aktarımlarında kapalı sistem ağ kullanılmaktadır.</w:t>
            </w:r>
          </w:p>
        </w:tc>
      </w:tr>
      <w:tr w:rsidR="00F61F48" w:rsidRPr="00A878DD" w14:paraId="6934A062" w14:textId="77777777" w:rsidTr="0048210F">
        <w:tc>
          <w:tcPr>
            <w:tcW w:w="9062" w:type="dxa"/>
          </w:tcPr>
          <w:p w14:paraId="20EAC281" w14:textId="69015107" w:rsidR="00F61F48" w:rsidRPr="00A878DD" w:rsidRDefault="00F61F48" w:rsidP="0048210F">
            <w:pPr>
              <w:jc w:val="both"/>
              <w:outlineLvl w:val="0"/>
              <w:rPr>
                <w:rFonts w:ascii="Times New Roman" w:hAnsi="Times New Roman" w:cs="Times New Roman"/>
              </w:rPr>
            </w:pPr>
            <w:r w:rsidRPr="00A878DD">
              <w:rPr>
                <w:rFonts w:ascii="Times New Roman" w:hAnsi="Times New Roman" w:cs="Times New Roman"/>
              </w:rPr>
              <w:t>Bilgi teknolojileri sistemleri tedarik, geliştirme ve bakımı kapsamındaki güvenlik önlemleri alınmaktadır.</w:t>
            </w:r>
          </w:p>
        </w:tc>
      </w:tr>
      <w:tr w:rsidR="00F61F48" w:rsidRPr="00A878DD" w14:paraId="68CD1A24" w14:textId="77777777" w:rsidTr="0048210F">
        <w:tc>
          <w:tcPr>
            <w:tcW w:w="9062" w:type="dxa"/>
          </w:tcPr>
          <w:p w14:paraId="5D8595B5" w14:textId="749436FE" w:rsidR="00F61F48" w:rsidRPr="00A878DD" w:rsidRDefault="00F61F48" w:rsidP="0048210F">
            <w:pPr>
              <w:jc w:val="both"/>
              <w:outlineLvl w:val="0"/>
              <w:rPr>
                <w:rFonts w:ascii="Times New Roman" w:hAnsi="Times New Roman" w:cs="Times New Roman"/>
              </w:rPr>
            </w:pPr>
            <w:r w:rsidRPr="00A878DD">
              <w:rPr>
                <w:rFonts w:ascii="Times New Roman" w:hAnsi="Times New Roman" w:cs="Times New Roman"/>
              </w:rPr>
              <w:t xml:space="preserve">Bulutta depolanan kişisel verilerin güvenliği sağlanmaktadır. </w:t>
            </w:r>
          </w:p>
        </w:tc>
      </w:tr>
      <w:tr w:rsidR="003B2812" w:rsidRPr="00A878DD" w14:paraId="0817825C" w14:textId="77777777" w:rsidTr="0048210F">
        <w:tc>
          <w:tcPr>
            <w:tcW w:w="9062" w:type="dxa"/>
          </w:tcPr>
          <w:p w14:paraId="508B3906"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Çalışanlar için yetki matrisi oluşturulmuştur.</w:t>
            </w:r>
          </w:p>
        </w:tc>
      </w:tr>
      <w:tr w:rsidR="003B2812" w:rsidRPr="00A878DD" w14:paraId="1654BF57" w14:textId="77777777" w:rsidTr="0048210F">
        <w:tc>
          <w:tcPr>
            <w:tcW w:w="9062" w:type="dxa"/>
          </w:tcPr>
          <w:p w14:paraId="08F0BB79"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Erişim logları düzenli olarak tutulmaktadır.</w:t>
            </w:r>
          </w:p>
        </w:tc>
      </w:tr>
      <w:tr w:rsidR="00F61F48" w:rsidRPr="00A878DD" w14:paraId="644B30F3" w14:textId="77777777" w:rsidTr="0048210F">
        <w:tc>
          <w:tcPr>
            <w:tcW w:w="9062" w:type="dxa"/>
          </w:tcPr>
          <w:p w14:paraId="0BC01DFD" w14:textId="37D1541A" w:rsidR="00F61F48" w:rsidRPr="00A878DD" w:rsidRDefault="00F61F48" w:rsidP="0048210F">
            <w:pPr>
              <w:jc w:val="both"/>
              <w:outlineLvl w:val="0"/>
              <w:rPr>
                <w:rFonts w:ascii="Times New Roman" w:hAnsi="Times New Roman" w:cs="Times New Roman"/>
              </w:rPr>
            </w:pPr>
            <w:r w:rsidRPr="00A878DD">
              <w:rPr>
                <w:rFonts w:ascii="Times New Roman" w:hAnsi="Times New Roman" w:cs="Times New Roman"/>
              </w:rPr>
              <w:t>Erişim, bilgi güvenliği, kullanım, saklama ve imha konularında kurumsal politikalar hazırlanmış ve uygulamaya başlanmıştır.</w:t>
            </w:r>
          </w:p>
        </w:tc>
      </w:tr>
      <w:tr w:rsidR="00FC5CBF" w:rsidRPr="00A878DD" w14:paraId="149630A4" w14:textId="77777777" w:rsidTr="0048210F">
        <w:tc>
          <w:tcPr>
            <w:tcW w:w="9062" w:type="dxa"/>
          </w:tcPr>
          <w:p w14:paraId="1656A21F" w14:textId="11A907DD" w:rsidR="00FC5CBF" w:rsidRPr="00A878DD" w:rsidRDefault="00FC5CBF" w:rsidP="0048210F">
            <w:pPr>
              <w:jc w:val="both"/>
              <w:outlineLvl w:val="0"/>
              <w:rPr>
                <w:rFonts w:ascii="Times New Roman" w:hAnsi="Times New Roman" w:cs="Times New Roman"/>
              </w:rPr>
            </w:pPr>
            <w:r w:rsidRPr="00A878DD">
              <w:rPr>
                <w:rFonts w:ascii="Times New Roman" w:hAnsi="Times New Roman" w:cs="Times New Roman"/>
              </w:rPr>
              <w:t>Gerektiğinde veri maskeleme önlemi uygulanmaktadır.</w:t>
            </w:r>
          </w:p>
        </w:tc>
      </w:tr>
      <w:tr w:rsidR="003B2812" w:rsidRPr="00A878DD" w14:paraId="62859A76" w14:textId="77777777" w:rsidTr="0048210F">
        <w:tc>
          <w:tcPr>
            <w:tcW w:w="9062" w:type="dxa"/>
          </w:tcPr>
          <w:p w14:paraId="4C3D30CA"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Görev değişikliği olan ya da işten ayrılan çalışanların bu alandaki yetkileri kaldırılmaktadır.</w:t>
            </w:r>
          </w:p>
        </w:tc>
      </w:tr>
      <w:tr w:rsidR="003B2812" w:rsidRPr="00A878DD" w14:paraId="6138213A" w14:textId="77777777" w:rsidTr="0048210F">
        <w:tc>
          <w:tcPr>
            <w:tcW w:w="9062" w:type="dxa"/>
          </w:tcPr>
          <w:p w14:paraId="3A837BFB"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Güncel anti-virüs sistemleri kullanılmaktadır.</w:t>
            </w:r>
          </w:p>
        </w:tc>
      </w:tr>
      <w:tr w:rsidR="003B2812" w:rsidRPr="00A878DD" w14:paraId="09DC5C96" w14:textId="77777777" w:rsidTr="0048210F">
        <w:tc>
          <w:tcPr>
            <w:tcW w:w="9062" w:type="dxa"/>
          </w:tcPr>
          <w:p w14:paraId="415F8E21"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Güvenlik duvarları kullanılmaktadır.</w:t>
            </w:r>
          </w:p>
        </w:tc>
      </w:tr>
      <w:tr w:rsidR="00BC00EC" w:rsidRPr="00A878DD" w14:paraId="6AE529FB" w14:textId="77777777" w:rsidTr="0048210F">
        <w:tc>
          <w:tcPr>
            <w:tcW w:w="9062" w:type="dxa"/>
          </w:tcPr>
          <w:p w14:paraId="023FF6A1" w14:textId="0D3AEAF3" w:rsidR="00BC00EC" w:rsidRPr="00A878DD" w:rsidRDefault="00BC00EC" w:rsidP="0048210F">
            <w:pPr>
              <w:jc w:val="both"/>
              <w:outlineLvl w:val="0"/>
              <w:rPr>
                <w:rFonts w:ascii="Times New Roman" w:hAnsi="Times New Roman" w:cs="Times New Roman"/>
              </w:rPr>
            </w:pPr>
            <w:r w:rsidRPr="00A878DD">
              <w:rPr>
                <w:rFonts w:ascii="Times New Roman" w:hAnsi="Times New Roman" w:cs="Times New Roman"/>
              </w:rPr>
              <w:t>Kağıt yoluyla aktarılan kişisel veriler için ekstra güvenlik tedbirleri alınmakta ve ilgili evrak gizlilik dereceli belge formatında gönderilmektedir.</w:t>
            </w:r>
          </w:p>
        </w:tc>
      </w:tr>
      <w:tr w:rsidR="00BC00EC" w:rsidRPr="00A878DD" w14:paraId="0CC1FF93" w14:textId="77777777" w:rsidTr="0048210F">
        <w:tc>
          <w:tcPr>
            <w:tcW w:w="9062" w:type="dxa"/>
          </w:tcPr>
          <w:p w14:paraId="68F4A745" w14:textId="3AB2AA40" w:rsidR="00BC00EC" w:rsidRPr="00A878DD" w:rsidRDefault="00BC00EC" w:rsidP="0048210F">
            <w:pPr>
              <w:jc w:val="both"/>
              <w:outlineLvl w:val="0"/>
              <w:rPr>
                <w:rFonts w:ascii="Times New Roman" w:hAnsi="Times New Roman" w:cs="Times New Roman"/>
              </w:rPr>
            </w:pPr>
            <w:r w:rsidRPr="00A878DD">
              <w:rPr>
                <w:rFonts w:ascii="Times New Roman" w:hAnsi="Times New Roman" w:cs="Times New Roman"/>
              </w:rPr>
              <w:t xml:space="preserve">Kişisel veri güvenliğinin takibi yapılmaktadır. </w:t>
            </w:r>
          </w:p>
        </w:tc>
      </w:tr>
      <w:tr w:rsidR="003B2812" w:rsidRPr="00A878DD" w14:paraId="4201EBFB" w14:textId="77777777" w:rsidTr="0048210F">
        <w:tc>
          <w:tcPr>
            <w:tcW w:w="9062" w:type="dxa"/>
          </w:tcPr>
          <w:p w14:paraId="65D89CBD"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Kişisel veri içeren fiziksel ortamlara giriş çıkışlarla ilgili gerekli güvenlik önlemleri alınmaktadır.</w:t>
            </w:r>
          </w:p>
        </w:tc>
      </w:tr>
      <w:tr w:rsidR="003B2812" w:rsidRPr="00A878DD" w14:paraId="0D2194F3" w14:textId="77777777" w:rsidTr="0048210F">
        <w:tc>
          <w:tcPr>
            <w:tcW w:w="9062" w:type="dxa"/>
          </w:tcPr>
          <w:p w14:paraId="5EC6D68C"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Kişisel veri içeren fiziksel ortamların dış risklere (yangın, sel vb.) karşı güvenliği sağlanmaktadır.</w:t>
            </w:r>
          </w:p>
        </w:tc>
      </w:tr>
      <w:tr w:rsidR="003B2812" w:rsidRPr="00A878DD" w14:paraId="4D4C4B23" w14:textId="77777777" w:rsidTr="0048210F">
        <w:tc>
          <w:tcPr>
            <w:tcW w:w="9062" w:type="dxa"/>
          </w:tcPr>
          <w:p w14:paraId="5C5BEAD1"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Kişisel veri içeren ortamların güvenliği sağlanmaktadır.</w:t>
            </w:r>
          </w:p>
        </w:tc>
      </w:tr>
      <w:tr w:rsidR="003B2812" w:rsidRPr="00A878DD" w14:paraId="197C54E8" w14:textId="77777777" w:rsidTr="0048210F">
        <w:tc>
          <w:tcPr>
            <w:tcW w:w="9062" w:type="dxa"/>
          </w:tcPr>
          <w:p w14:paraId="02EB572F"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Kişisel veriler yedeklenmekte ve yedeklenen kişisel verilerin güvenliği de sağlanmaktadır.</w:t>
            </w:r>
          </w:p>
        </w:tc>
      </w:tr>
      <w:tr w:rsidR="003B2812" w:rsidRPr="00A878DD" w14:paraId="02B9675E" w14:textId="77777777" w:rsidTr="0048210F">
        <w:tc>
          <w:tcPr>
            <w:tcW w:w="9062" w:type="dxa"/>
          </w:tcPr>
          <w:p w14:paraId="51D20FEA"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Kullanıcı hesap yönetimi ve yetki kontrol sistemi uygulanmakta olup bunların takibi de yapılmaktadır.</w:t>
            </w:r>
          </w:p>
        </w:tc>
      </w:tr>
      <w:tr w:rsidR="003B2812" w:rsidRPr="00A878DD" w14:paraId="4A7DF95E" w14:textId="77777777" w:rsidTr="0048210F">
        <w:tc>
          <w:tcPr>
            <w:tcW w:w="9062" w:type="dxa"/>
          </w:tcPr>
          <w:p w14:paraId="1DBF2F15"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Log kayıtları kullanıcı müdahalesi olmayacak şekilde tutulmaktadır.</w:t>
            </w:r>
          </w:p>
        </w:tc>
      </w:tr>
      <w:tr w:rsidR="003B2812" w:rsidRPr="00A878DD" w14:paraId="3B498C05" w14:textId="77777777" w:rsidTr="0048210F">
        <w:tc>
          <w:tcPr>
            <w:tcW w:w="9062" w:type="dxa"/>
          </w:tcPr>
          <w:p w14:paraId="5DD47997"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Mevcut risk ve tehditler belirlenmiştir.</w:t>
            </w:r>
          </w:p>
        </w:tc>
      </w:tr>
      <w:tr w:rsidR="00BC00EC" w:rsidRPr="00A878DD" w14:paraId="4079789F" w14:textId="77777777" w:rsidTr="0048210F">
        <w:tc>
          <w:tcPr>
            <w:tcW w:w="9062" w:type="dxa"/>
          </w:tcPr>
          <w:p w14:paraId="7FDF9C3B" w14:textId="612A1E23" w:rsidR="00BC00EC" w:rsidRPr="00A878DD" w:rsidRDefault="00BC00EC" w:rsidP="0048210F">
            <w:pPr>
              <w:jc w:val="both"/>
              <w:outlineLvl w:val="0"/>
              <w:rPr>
                <w:rFonts w:ascii="Times New Roman" w:hAnsi="Times New Roman" w:cs="Times New Roman"/>
              </w:rPr>
            </w:pPr>
            <w:r w:rsidRPr="00A878DD">
              <w:rPr>
                <w:rFonts w:ascii="Times New Roman" w:hAnsi="Times New Roman" w:cs="Times New Roman"/>
              </w:rPr>
              <w:t>Özel nitelikli kişisel veriler elektronik posta yoluyla gönderilecekse mutlaka şifreli olarak ve KEP veya kurumsal posta hesabı kullanılarak gönderilmektedir.</w:t>
            </w:r>
          </w:p>
        </w:tc>
      </w:tr>
      <w:tr w:rsidR="00BC00EC" w:rsidRPr="00A878DD" w14:paraId="379A7FD9" w14:textId="77777777" w:rsidTr="0048210F">
        <w:tc>
          <w:tcPr>
            <w:tcW w:w="9062" w:type="dxa"/>
          </w:tcPr>
          <w:p w14:paraId="4E268A75" w14:textId="45DB5797" w:rsidR="00BC00EC" w:rsidRPr="00A878DD" w:rsidRDefault="00BC00EC" w:rsidP="0048210F">
            <w:pPr>
              <w:jc w:val="both"/>
              <w:outlineLvl w:val="0"/>
              <w:rPr>
                <w:rFonts w:ascii="Times New Roman" w:hAnsi="Times New Roman" w:cs="Times New Roman"/>
              </w:rPr>
            </w:pPr>
            <w:r w:rsidRPr="00A878DD">
              <w:rPr>
                <w:rFonts w:ascii="Times New Roman" w:hAnsi="Times New Roman" w:cs="Times New Roman"/>
              </w:rPr>
              <w:t xml:space="preserve">Özel nitelikli kişisel veriler için güvenli şifreleme / kriptografik anahtarlar kullanılmakta ve farklı birimlerce yönetilmektedir. </w:t>
            </w:r>
          </w:p>
        </w:tc>
      </w:tr>
      <w:tr w:rsidR="003B2812" w:rsidRPr="00A878DD" w14:paraId="3DBA044E" w14:textId="77777777" w:rsidTr="0048210F">
        <w:tc>
          <w:tcPr>
            <w:tcW w:w="9062" w:type="dxa"/>
          </w:tcPr>
          <w:p w14:paraId="0F8D6074"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Saldırı tespit ve önleme sistemleri kullanılmaktadır.</w:t>
            </w:r>
          </w:p>
        </w:tc>
      </w:tr>
      <w:tr w:rsidR="003B2812" w:rsidRPr="00A878DD" w14:paraId="3CDD4B04" w14:textId="77777777" w:rsidTr="0048210F">
        <w:tc>
          <w:tcPr>
            <w:tcW w:w="9062" w:type="dxa"/>
          </w:tcPr>
          <w:p w14:paraId="3259DF6E"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Siber güvenlik önlemleri alınmış olup uygulanması sürekli takip edilmektedir.</w:t>
            </w:r>
          </w:p>
        </w:tc>
      </w:tr>
      <w:tr w:rsidR="003B2812" w:rsidRPr="00A878DD" w14:paraId="098582F4" w14:textId="77777777" w:rsidTr="0048210F">
        <w:tc>
          <w:tcPr>
            <w:tcW w:w="9062" w:type="dxa"/>
          </w:tcPr>
          <w:p w14:paraId="109399F2"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Şifreleme yapılmaktadır.</w:t>
            </w:r>
          </w:p>
        </w:tc>
      </w:tr>
      <w:tr w:rsidR="00BC00EC" w:rsidRPr="00A878DD" w14:paraId="538EBF8A" w14:textId="77777777" w:rsidTr="0048210F">
        <w:tc>
          <w:tcPr>
            <w:tcW w:w="9062" w:type="dxa"/>
          </w:tcPr>
          <w:p w14:paraId="79E4A4AF" w14:textId="52BD4988" w:rsidR="00BC00EC" w:rsidRPr="00A878DD" w:rsidRDefault="00BC00EC" w:rsidP="0048210F">
            <w:pPr>
              <w:jc w:val="both"/>
              <w:outlineLvl w:val="0"/>
              <w:rPr>
                <w:rFonts w:ascii="Times New Roman" w:hAnsi="Times New Roman" w:cs="Times New Roman"/>
              </w:rPr>
            </w:pPr>
            <w:r w:rsidRPr="00A878DD">
              <w:rPr>
                <w:rFonts w:ascii="Times New Roman" w:hAnsi="Times New Roman" w:cs="Times New Roman"/>
              </w:rPr>
              <w:t>Taşınabilir bellek, CD, DVD ortamında aktarılan özel nitelikli kişiler veriler şifrelenerek aktarılmaktadır.</w:t>
            </w:r>
          </w:p>
        </w:tc>
      </w:tr>
      <w:tr w:rsidR="003B2812" w:rsidRPr="00A878DD" w14:paraId="54497D2A" w14:textId="77777777" w:rsidTr="0048210F">
        <w:tc>
          <w:tcPr>
            <w:tcW w:w="9062" w:type="dxa"/>
          </w:tcPr>
          <w:p w14:paraId="61FD7A4B" w14:textId="77777777" w:rsidR="003B2812" w:rsidRPr="00A878DD" w:rsidRDefault="003B2812" w:rsidP="0048210F">
            <w:pPr>
              <w:jc w:val="both"/>
              <w:outlineLvl w:val="0"/>
              <w:rPr>
                <w:rFonts w:ascii="Times New Roman" w:hAnsi="Times New Roman" w:cs="Times New Roman"/>
                <w:b/>
                <w:bCs/>
                <w:u w:val="single"/>
              </w:rPr>
            </w:pPr>
            <w:r w:rsidRPr="00A878DD">
              <w:rPr>
                <w:rFonts w:ascii="Times New Roman" w:hAnsi="Times New Roman" w:cs="Times New Roman"/>
              </w:rPr>
              <w:t>Veri kaybı önleme yazılımları kullanılmaktadır.</w:t>
            </w:r>
            <w:r w:rsidRPr="00A878DD">
              <w:rPr>
                <w:rFonts w:ascii="Times New Roman" w:hAnsi="Times New Roman" w:cs="Times New Roman"/>
                <w:b/>
                <w:bCs/>
                <w:u w:val="single"/>
              </w:rPr>
              <w:t xml:space="preserve"> </w:t>
            </w:r>
          </w:p>
        </w:tc>
      </w:tr>
    </w:tbl>
    <w:p w14:paraId="2253A002" w14:textId="77777777" w:rsidR="003B2812" w:rsidRPr="00A878DD" w:rsidRDefault="003B2812" w:rsidP="003B2812">
      <w:pPr>
        <w:jc w:val="both"/>
        <w:outlineLvl w:val="0"/>
        <w:rPr>
          <w:rFonts w:ascii="Times New Roman" w:hAnsi="Times New Roman" w:cs="Times New Roman"/>
          <w:b/>
          <w:bCs/>
          <w:u w:val="single"/>
        </w:rPr>
      </w:pPr>
    </w:p>
    <w:p w14:paraId="7D2E27D7" w14:textId="77777777" w:rsidR="003B2812" w:rsidRPr="00A878DD" w:rsidRDefault="003B2812" w:rsidP="003B2812">
      <w:pPr>
        <w:pStyle w:val="ListeParagraf"/>
        <w:numPr>
          <w:ilvl w:val="0"/>
          <w:numId w:val="24"/>
        </w:numPr>
        <w:jc w:val="both"/>
        <w:outlineLvl w:val="0"/>
        <w:rPr>
          <w:rFonts w:ascii="Times New Roman" w:hAnsi="Times New Roman" w:cs="Times New Roman"/>
          <w:b/>
          <w:bCs/>
          <w:u w:val="single"/>
        </w:rPr>
      </w:pPr>
      <w:r w:rsidRPr="00A878DD">
        <w:rPr>
          <w:rFonts w:ascii="Times New Roman" w:hAnsi="Times New Roman" w:cs="Times New Roman"/>
          <w:b/>
          <w:bCs/>
          <w:u w:val="single"/>
        </w:rPr>
        <w:t>İdari Tedbirler</w:t>
      </w:r>
    </w:p>
    <w:p w14:paraId="6EBB6F5E" w14:textId="4AA48718" w:rsidR="003B2812" w:rsidRPr="00A878DD" w:rsidRDefault="00603C11" w:rsidP="003B2812">
      <w:pPr>
        <w:jc w:val="both"/>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3B2812" w:rsidRPr="00A878DD">
        <w:rPr>
          <w:rFonts w:ascii="Times New Roman" w:hAnsi="Times New Roman" w:cs="Times New Roman"/>
        </w:rPr>
        <w:t xml:space="preserve"> tarafından, işlenen kişisel verilere ilişkin olarak alınan idari tedbirler aşağıda sayılmıştır:</w:t>
      </w:r>
    </w:p>
    <w:tbl>
      <w:tblPr>
        <w:tblStyle w:val="TabloKlavuzu"/>
        <w:tblW w:w="0" w:type="auto"/>
        <w:tblLook w:val="04A0" w:firstRow="1" w:lastRow="0" w:firstColumn="1" w:lastColumn="0" w:noHBand="0" w:noVBand="1"/>
      </w:tblPr>
      <w:tblGrid>
        <w:gridCol w:w="9062"/>
      </w:tblGrid>
      <w:tr w:rsidR="003B2812" w:rsidRPr="00A878DD" w14:paraId="1C807160" w14:textId="77777777" w:rsidTr="0048210F">
        <w:tc>
          <w:tcPr>
            <w:tcW w:w="9062" w:type="dxa"/>
          </w:tcPr>
          <w:p w14:paraId="27AC6A8D" w14:textId="77777777" w:rsidR="003B2812" w:rsidRPr="00A878DD" w:rsidRDefault="003B2812" w:rsidP="0048210F">
            <w:pPr>
              <w:jc w:val="both"/>
              <w:rPr>
                <w:rFonts w:ascii="Times New Roman" w:hAnsi="Times New Roman" w:cs="Times New Roman"/>
              </w:rPr>
            </w:pPr>
            <w:r w:rsidRPr="00A878DD">
              <w:rPr>
                <w:rFonts w:ascii="Times New Roman" w:hAnsi="Times New Roman" w:cs="Times New Roman"/>
              </w:rPr>
              <w:t>Çalışanların niteliğinin geliştirilmesine yönelik, kişisel verilerin hukuka aykırı olarak işlenmenin önlenmesi, kişisel verilerin hukuka aykırı olarak erişilmesinin önlenmesi, kişisel verilerin muhafazasının sağlanması, iletişim teknikleri, teknik bilgi beceri, 657 sayılı Kanun ve ilgili diğer mevzuat hakkında eğitimler verilmektedir.</w:t>
            </w:r>
          </w:p>
        </w:tc>
      </w:tr>
      <w:tr w:rsidR="003B2812" w:rsidRPr="00A878DD" w14:paraId="7F13077D" w14:textId="77777777" w:rsidTr="0048210F">
        <w:tc>
          <w:tcPr>
            <w:tcW w:w="9062" w:type="dxa"/>
          </w:tcPr>
          <w:p w14:paraId="068A34AA" w14:textId="77777777" w:rsidR="003B2812" w:rsidRPr="00A878DD" w:rsidRDefault="003B2812" w:rsidP="0048210F">
            <w:pPr>
              <w:jc w:val="both"/>
              <w:rPr>
                <w:rFonts w:ascii="Times New Roman" w:hAnsi="Times New Roman" w:cs="Times New Roman"/>
              </w:rPr>
            </w:pPr>
            <w:r w:rsidRPr="00A878DD">
              <w:rPr>
                <w:rFonts w:ascii="Times New Roman" w:hAnsi="Times New Roman" w:cs="Times New Roman"/>
              </w:rPr>
              <w:t>Güvenlik politika ve prosedürlerine uymayan çalışanlara yönelik uygulanacak disiplin prosedürü hazırlanmıştır.</w:t>
            </w:r>
          </w:p>
        </w:tc>
      </w:tr>
      <w:tr w:rsidR="00BC00EC" w:rsidRPr="00A878DD" w14:paraId="5E997B77" w14:textId="77777777" w:rsidTr="0048210F">
        <w:tc>
          <w:tcPr>
            <w:tcW w:w="9062" w:type="dxa"/>
          </w:tcPr>
          <w:p w14:paraId="3708906D" w14:textId="50756E1C" w:rsidR="00BC00EC" w:rsidRPr="00A878DD" w:rsidRDefault="00BC00EC" w:rsidP="0048210F">
            <w:pPr>
              <w:jc w:val="both"/>
              <w:rPr>
                <w:rFonts w:ascii="Times New Roman" w:hAnsi="Times New Roman" w:cs="Times New Roman"/>
              </w:rPr>
            </w:pPr>
            <w:r w:rsidRPr="00A878DD">
              <w:rPr>
                <w:rFonts w:ascii="Times New Roman" w:hAnsi="Times New Roman" w:cs="Times New Roman"/>
              </w:rPr>
              <w:t>İmzalanan sözleşmeler veri güvenliği hükümleri içermektedir.</w:t>
            </w:r>
          </w:p>
        </w:tc>
      </w:tr>
      <w:tr w:rsidR="003B2812" w:rsidRPr="00A878DD" w14:paraId="37889B33" w14:textId="77777777" w:rsidTr="0048210F">
        <w:tc>
          <w:tcPr>
            <w:tcW w:w="9062" w:type="dxa"/>
          </w:tcPr>
          <w:p w14:paraId="18134D49" w14:textId="45AC8D1B" w:rsidR="003B2812" w:rsidRPr="00A878DD" w:rsidRDefault="003B2812" w:rsidP="0048210F">
            <w:pPr>
              <w:jc w:val="both"/>
              <w:rPr>
                <w:rFonts w:ascii="Times New Roman" w:hAnsi="Times New Roman" w:cs="Times New Roman"/>
              </w:rPr>
            </w:pPr>
            <w:r w:rsidRPr="00A878DD">
              <w:rPr>
                <w:rFonts w:ascii="Times New Roman" w:hAnsi="Times New Roman" w:cs="Times New Roman"/>
              </w:rPr>
              <w:t xml:space="preserve">Kişisel veri işlemeye başlamadan önce </w:t>
            </w:r>
            <w:r w:rsidR="00603C11">
              <w:rPr>
                <w:rFonts w:ascii="Times New Roman" w:hAnsi="Times New Roman" w:cs="Times New Roman"/>
              </w:rPr>
              <w:t>Etitay</w:t>
            </w:r>
            <w:r w:rsidR="00CE1C80" w:rsidRPr="00A878DD">
              <w:rPr>
                <w:rFonts w:ascii="Times New Roman" w:hAnsi="Times New Roman" w:cs="Times New Roman"/>
              </w:rPr>
              <w:t xml:space="preserve"> Enerji</w:t>
            </w:r>
            <w:r w:rsidRPr="00A878DD">
              <w:rPr>
                <w:rFonts w:ascii="Times New Roman" w:hAnsi="Times New Roman" w:cs="Times New Roman"/>
              </w:rPr>
              <w:t xml:space="preserve"> tarafından, ilgili kişileri aydınlatma yükümlülüğü yerine getirilmektedir.</w:t>
            </w:r>
          </w:p>
        </w:tc>
      </w:tr>
      <w:tr w:rsidR="003B2812" w:rsidRPr="00A878DD" w14:paraId="12A726B7" w14:textId="77777777" w:rsidTr="0048210F">
        <w:tc>
          <w:tcPr>
            <w:tcW w:w="9062" w:type="dxa"/>
          </w:tcPr>
          <w:p w14:paraId="0EB6B76A" w14:textId="77777777" w:rsidR="003B2812" w:rsidRPr="00A878DD" w:rsidRDefault="003B2812" w:rsidP="0048210F">
            <w:pPr>
              <w:jc w:val="both"/>
              <w:rPr>
                <w:rFonts w:ascii="Times New Roman" w:hAnsi="Times New Roman" w:cs="Times New Roman"/>
              </w:rPr>
            </w:pPr>
            <w:r w:rsidRPr="00A878DD">
              <w:rPr>
                <w:rFonts w:ascii="Times New Roman" w:hAnsi="Times New Roman" w:cs="Times New Roman"/>
              </w:rPr>
              <w:t>Kişisel veri işleme envanteri hazırlanmıştır.</w:t>
            </w:r>
          </w:p>
        </w:tc>
      </w:tr>
      <w:tr w:rsidR="003B2812" w:rsidRPr="00A878DD" w14:paraId="5652E306" w14:textId="77777777" w:rsidTr="0048210F">
        <w:tc>
          <w:tcPr>
            <w:tcW w:w="9062" w:type="dxa"/>
          </w:tcPr>
          <w:p w14:paraId="3184FFB7" w14:textId="77777777" w:rsidR="003B2812" w:rsidRPr="00A878DD" w:rsidRDefault="003B2812" w:rsidP="0048210F">
            <w:pPr>
              <w:jc w:val="both"/>
              <w:rPr>
                <w:rFonts w:ascii="Times New Roman" w:hAnsi="Times New Roman" w:cs="Times New Roman"/>
              </w:rPr>
            </w:pPr>
            <w:r w:rsidRPr="00A878DD">
              <w:rPr>
                <w:rFonts w:ascii="Times New Roman" w:hAnsi="Times New Roman" w:cs="Times New Roman"/>
              </w:rPr>
              <w:t>Kişisel veri güvenliği politika ve prosedürleri belirlenmiştir.</w:t>
            </w:r>
          </w:p>
        </w:tc>
      </w:tr>
      <w:tr w:rsidR="003B2812" w:rsidRPr="00A878DD" w14:paraId="52428971" w14:textId="77777777" w:rsidTr="0048210F">
        <w:tc>
          <w:tcPr>
            <w:tcW w:w="9062" w:type="dxa"/>
          </w:tcPr>
          <w:p w14:paraId="44DC4B53" w14:textId="77777777" w:rsidR="003B2812" w:rsidRPr="00A878DD" w:rsidRDefault="003B2812" w:rsidP="0048210F">
            <w:pPr>
              <w:jc w:val="both"/>
              <w:rPr>
                <w:rFonts w:ascii="Times New Roman" w:hAnsi="Times New Roman" w:cs="Times New Roman"/>
              </w:rPr>
            </w:pPr>
            <w:r w:rsidRPr="00A878DD">
              <w:rPr>
                <w:rFonts w:ascii="Times New Roman" w:hAnsi="Times New Roman" w:cs="Times New Roman"/>
              </w:rPr>
              <w:t>Kişisel veri güvenliği sorunları hızlı bir şekilde raporlanmaktadır.</w:t>
            </w:r>
          </w:p>
        </w:tc>
      </w:tr>
      <w:tr w:rsidR="003B2812" w:rsidRPr="00A878DD" w14:paraId="4C5E1DA6" w14:textId="77777777" w:rsidTr="0048210F">
        <w:tc>
          <w:tcPr>
            <w:tcW w:w="9062" w:type="dxa"/>
          </w:tcPr>
          <w:p w14:paraId="5D9F892B"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Kişisel veriler mümkün olduğunca azaltılmaktadır.</w:t>
            </w:r>
          </w:p>
        </w:tc>
      </w:tr>
      <w:tr w:rsidR="003B2812" w:rsidRPr="00A878DD" w14:paraId="24496448" w14:textId="77777777" w:rsidTr="0048210F">
        <w:tc>
          <w:tcPr>
            <w:tcW w:w="9062" w:type="dxa"/>
          </w:tcPr>
          <w:p w14:paraId="51A439C7" w14:textId="77777777" w:rsidR="003B2812" w:rsidRPr="00A878DD" w:rsidRDefault="003B2812" w:rsidP="0048210F">
            <w:pPr>
              <w:jc w:val="both"/>
              <w:rPr>
                <w:rFonts w:ascii="Times New Roman" w:hAnsi="Times New Roman" w:cs="Times New Roman"/>
              </w:rPr>
            </w:pPr>
            <w:r w:rsidRPr="00A878DD">
              <w:rPr>
                <w:rFonts w:ascii="Times New Roman" w:hAnsi="Times New Roman" w:cs="Times New Roman"/>
              </w:rPr>
              <w:t>Kişisel veri güvenliğinin takibi yapılmaktadır.</w:t>
            </w:r>
          </w:p>
        </w:tc>
      </w:tr>
      <w:tr w:rsidR="003B2812" w:rsidRPr="00A878DD" w14:paraId="3A1349FA" w14:textId="77777777" w:rsidTr="0048210F">
        <w:tc>
          <w:tcPr>
            <w:tcW w:w="9062" w:type="dxa"/>
          </w:tcPr>
          <w:p w14:paraId="2E98E198" w14:textId="77777777" w:rsidR="003B2812" w:rsidRPr="00A878DD" w:rsidRDefault="003B2812" w:rsidP="0048210F">
            <w:pPr>
              <w:jc w:val="both"/>
              <w:outlineLvl w:val="0"/>
              <w:rPr>
                <w:rFonts w:ascii="Times New Roman" w:hAnsi="Times New Roman" w:cs="Times New Roman"/>
              </w:rPr>
            </w:pPr>
            <w:r w:rsidRPr="00A878DD">
              <w:rPr>
                <w:rFonts w:ascii="Times New Roman" w:hAnsi="Times New Roman" w:cs="Times New Roman"/>
              </w:rPr>
              <w:t>Özel nitelikli kişisel veri güvenliğine yönelik protokol ve prosedürler belirlenmiş ve uygulanmaktadır.</w:t>
            </w:r>
          </w:p>
        </w:tc>
      </w:tr>
    </w:tbl>
    <w:p w14:paraId="1109D9C9" w14:textId="77777777" w:rsidR="003B2812" w:rsidRPr="00A878DD" w:rsidRDefault="003B2812" w:rsidP="003B2812">
      <w:pPr>
        <w:jc w:val="both"/>
        <w:outlineLvl w:val="0"/>
        <w:rPr>
          <w:rFonts w:ascii="Times New Roman" w:hAnsi="Times New Roman" w:cs="Times New Roman"/>
          <w:b/>
          <w:bCs/>
        </w:rPr>
      </w:pPr>
    </w:p>
    <w:p w14:paraId="01303DF3" w14:textId="7367F59F" w:rsidR="003B2812" w:rsidRPr="00A878DD" w:rsidRDefault="00F6512D" w:rsidP="00232984">
      <w:pPr>
        <w:rPr>
          <w:rFonts w:ascii="Times New Roman" w:hAnsi="Times New Roman" w:cs="Times New Roman"/>
          <w:b/>
          <w:bCs/>
        </w:rPr>
      </w:pPr>
      <w:r w:rsidRPr="00A878DD">
        <w:rPr>
          <w:rFonts w:ascii="Times New Roman" w:hAnsi="Times New Roman" w:cs="Times New Roman"/>
          <w:b/>
          <w:bCs/>
        </w:rPr>
        <w:t>F. KİŞİSEL VERİLERİN İMHASI</w:t>
      </w:r>
    </w:p>
    <w:p w14:paraId="16F3697E" w14:textId="7D6DA7D8" w:rsidR="00F6512D" w:rsidRPr="00A878DD" w:rsidRDefault="00F6512D" w:rsidP="00232984">
      <w:pPr>
        <w:rPr>
          <w:rFonts w:ascii="Times New Roman" w:hAnsi="Times New Roman" w:cs="Times New Roman"/>
          <w:b/>
          <w:bCs/>
        </w:rPr>
      </w:pPr>
      <w:r w:rsidRPr="00A878DD">
        <w:rPr>
          <w:rFonts w:ascii="Times New Roman" w:hAnsi="Times New Roman" w:cs="Times New Roman"/>
          <w:b/>
          <w:bCs/>
        </w:rPr>
        <w:t>1. İMHAYI GEREKTİREN SEBEPLER</w:t>
      </w:r>
    </w:p>
    <w:p w14:paraId="5F3B7C3B" w14:textId="758D0B78" w:rsidR="007F5335" w:rsidRPr="00A878DD" w:rsidRDefault="00603C11" w:rsidP="007F5335">
      <w:pPr>
        <w:jc w:val="both"/>
        <w:rPr>
          <w:rFonts w:ascii="Times New Roman" w:hAnsi="Times New Roman" w:cs="Times New Roman"/>
          <w:bCs/>
        </w:rPr>
      </w:pPr>
      <w:r>
        <w:rPr>
          <w:rFonts w:ascii="Times New Roman" w:hAnsi="Times New Roman" w:cs="Times New Roman"/>
          <w:bCs/>
        </w:rPr>
        <w:t>E</w:t>
      </w:r>
      <w:r w:rsidR="00CE1C80" w:rsidRPr="00A878DD">
        <w:rPr>
          <w:rFonts w:ascii="Times New Roman" w:hAnsi="Times New Roman" w:cs="Times New Roman"/>
          <w:bCs/>
        </w:rPr>
        <w:t>t</w:t>
      </w:r>
      <w:r>
        <w:rPr>
          <w:rFonts w:ascii="Times New Roman" w:hAnsi="Times New Roman" w:cs="Times New Roman"/>
          <w:bCs/>
        </w:rPr>
        <w:t>itay</w:t>
      </w:r>
      <w:r w:rsidR="00CE1C80" w:rsidRPr="00A878DD">
        <w:rPr>
          <w:rFonts w:ascii="Times New Roman" w:hAnsi="Times New Roman" w:cs="Times New Roman"/>
          <w:bCs/>
        </w:rPr>
        <w:t xml:space="preserve"> Enerji</w:t>
      </w:r>
      <w:r w:rsidR="007F5335" w:rsidRPr="00A878DD">
        <w:rPr>
          <w:rFonts w:ascii="Times New Roman" w:hAnsi="Times New Roman" w:cs="Times New Roman"/>
          <w:bCs/>
        </w:rPr>
        <w:t xml:space="preserve"> tarafından işlenen kişisel veriler, aşağıda belirtilen durumların varlığı halinde ilgili kişinin talebi ve/veya </w:t>
      </w:r>
      <w:r>
        <w:rPr>
          <w:rFonts w:ascii="Times New Roman" w:hAnsi="Times New Roman" w:cs="Times New Roman"/>
          <w:bCs/>
        </w:rPr>
        <w:t>E</w:t>
      </w:r>
      <w:r w:rsidR="00CE1C80" w:rsidRPr="00A878DD">
        <w:rPr>
          <w:rFonts w:ascii="Times New Roman" w:hAnsi="Times New Roman" w:cs="Times New Roman"/>
          <w:bCs/>
        </w:rPr>
        <w:t>t</w:t>
      </w:r>
      <w:r>
        <w:rPr>
          <w:rFonts w:ascii="Times New Roman" w:hAnsi="Times New Roman" w:cs="Times New Roman"/>
          <w:bCs/>
        </w:rPr>
        <w:t>itay</w:t>
      </w:r>
      <w:r w:rsidR="00CE1C80" w:rsidRPr="00A878DD">
        <w:rPr>
          <w:rFonts w:ascii="Times New Roman" w:hAnsi="Times New Roman" w:cs="Times New Roman"/>
          <w:bCs/>
        </w:rPr>
        <w:t xml:space="preserve"> Enerji</w:t>
      </w:r>
      <w:r w:rsidR="006A36F8" w:rsidRPr="00A878DD">
        <w:rPr>
          <w:rFonts w:ascii="Times New Roman" w:hAnsi="Times New Roman" w:cs="Times New Roman"/>
          <w:bCs/>
        </w:rPr>
        <w:t>’</w:t>
      </w:r>
      <w:r w:rsidR="007F5335" w:rsidRPr="00A878DD">
        <w:rPr>
          <w:rFonts w:ascii="Times New Roman" w:hAnsi="Times New Roman" w:cs="Times New Roman"/>
          <w:bCs/>
        </w:rPr>
        <w:t>n</w:t>
      </w:r>
      <w:r w:rsidR="00AE38FB" w:rsidRPr="00A878DD">
        <w:rPr>
          <w:rFonts w:ascii="Times New Roman" w:hAnsi="Times New Roman" w:cs="Times New Roman"/>
          <w:bCs/>
        </w:rPr>
        <w:t>in</w:t>
      </w:r>
      <w:r w:rsidR="007F5335" w:rsidRPr="00A878DD">
        <w:rPr>
          <w:rFonts w:ascii="Times New Roman" w:hAnsi="Times New Roman" w:cs="Times New Roman"/>
          <w:bCs/>
        </w:rPr>
        <w:t xml:space="preserve"> re’sen alacağı karar ile silinir, yok edilir veya anonim hale getirilir. </w:t>
      </w:r>
    </w:p>
    <w:tbl>
      <w:tblPr>
        <w:tblStyle w:val="TabloKlavuzu"/>
        <w:tblW w:w="0" w:type="auto"/>
        <w:tblLook w:val="04A0" w:firstRow="1" w:lastRow="0" w:firstColumn="1" w:lastColumn="0" w:noHBand="0" w:noVBand="1"/>
      </w:tblPr>
      <w:tblGrid>
        <w:gridCol w:w="9062"/>
      </w:tblGrid>
      <w:tr w:rsidR="007F5335" w:rsidRPr="00A878DD" w14:paraId="73384B95" w14:textId="77777777" w:rsidTr="007F5335">
        <w:tc>
          <w:tcPr>
            <w:tcW w:w="9062" w:type="dxa"/>
            <w:shd w:val="clear" w:color="auto" w:fill="262626" w:themeFill="text1" w:themeFillTint="D9"/>
          </w:tcPr>
          <w:p w14:paraId="09A3FD47" w14:textId="51B87536" w:rsidR="007F5335" w:rsidRPr="00A878DD" w:rsidRDefault="007F5335" w:rsidP="007F5335">
            <w:pPr>
              <w:jc w:val="center"/>
              <w:rPr>
                <w:rFonts w:ascii="Times New Roman" w:hAnsi="Times New Roman" w:cs="Times New Roman"/>
                <w:b/>
                <w:bCs/>
                <w:color w:val="FFFFFF" w:themeColor="background1"/>
              </w:rPr>
            </w:pPr>
            <w:r w:rsidRPr="00A878DD">
              <w:rPr>
                <w:rFonts w:ascii="Times New Roman" w:hAnsi="Times New Roman" w:cs="Times New Roman"/>
                <w:b/>
                <w:bCs/>
                <w:color w:val="FFFFFF" w:themeColor="background1"/>
              </w:rPr>
              <w:t>İMHAYI GEREKTİREN SEBEPLER</w:t>
            </w:r>
          </w:p>
        </w:tc>
      </w:tr>
      <w:tr w:rsidR="007F5335" w:rsidRPr="00A878DD" w14:paraId="3A65B3C9" w14:textId="77777777" w:rsidTr="007F5335">
        <w:tc>
          <w:tcPr>
            <w:tcW w:w="9062" w:type="dxa"/>
          </w:tcPr>
          <w:p w14:paraId="31FFB8EA" w14:textId="77777777" w:rsidR="007F5335" w:rsidRPr="00A878DD" w:rsidRDefault="007F5335" w:rsidP="00CC36A2">
            <w:pPr>
              <w:jc w:val="both"/>
              <w:rPr>
                <w:rFonts w:ascii="Times New Roman" w:hAnsi="Times New Roman" w:cs="Times New Roman"/>
                <w:bCs/>
              </w:rPr>
            </w:pPr>
            <w:r w:rsidRPr="00A878DD">
              <w:rPr>
                <w:rFonts w:ascii="Times New Roman" w:hAnsi="Times New Roman" w:cs="Times New Roman"/>
                <w:bCs/>
              </w:rPr>
              <w:t>İşlenmesine esas teşkil eden ilgili mevzuat hükümlerinin değiştirilmesi veya ilgası,</w:t>
            </w:r>
          </w:p>
        </w:tc>
      </w:tr>
      <w:tr w:rsidR="007F5335" w:rsidRPr="00A878DD" w14:paraId="58329A3A" w14:textId="77777777" w:rsidTr="007F5335">
        <w:tc>
          <w:tcPr>
            <w:tcW w:w="9062" w:type="dxa"/>
          </w:tcPr>
          <w:p w14:paraId="6AAF0A7F" w14:textId="77777777" w:rsidR="007F5335" w:rsidRPr="00A878DD" w:rsidRDefault="007F5335" w:rsidP="00CC36A2">
            <w:pPr>
              <w:jc w:val="both"/>
              <w:rPr>
                <w:rFonts w:ascii="Times New Roman" w:hAnsi="Times New Roman" w:cs="Times New Roman"/>
                <w:bCs/>
              </w:rPr>
            </w:pPr>
            <w:r w:rsidRPr="00A878DD">
              <w:rPr>
                <w:rFonts w:ascii="Times New Roman" w:hAnsi="Times New Roman" w:cs="Times New Roman"/>
                <w:bCs/>
              </w:rPr>
              <w:t>İşlenmesini veya saklanmasını gerektiren amacın ortadan kalkması,</w:t>
            </w:r>
          </w:p>
        </w:tc>
      </w:tr>
      <w:tr w:rsidR="007F5335" w:rsidRPr="00A878DD" w14:paraId="2A2497B1" w14:textId="77777777" w:rsidTr="007F5335">
        <w:tc>
          <w:tcPr>
            <w:tcW w:w="9062" w:type="dxa"/>
          </w:tcPr>
          <w:p w14:paraId="28539916" w14:textId="77777777" w:rsidR="007F5335" w:rsidRPr="00A878DD" w:rsidRDefault="007F5335" w:rsidP="00CC36A2">
            <w:pPr>
              <w:jc w:val="both"/>
              <w:rPr>
                <w:rFonts w:ascii="Times New Roman" w:hAnsi="Times New Roman" w:cs="Times New Roman"/>
                <w:bCs/>
              </w:rPr>
            </w:pPr>
            <w:r w:rsidRPr="00A878DD">
              <w:rPr>
                <w:rFonts w:ascii="Times New Roman" w:hAnsi="Times New Roman" w:cs="Times New Roman"/>
                <w:bCs/>
              </w:rPr>
              <w:t>Kişisel verileri işlemenin sadece açık rıza şartına istinaden gerçekleştiği hallerde, ilgili kişinin açık rızasını geri alması,</w:t>
            </w:r>
          </w:p>
        </w:tc>
      </w:tr>
      <w:tr w:rsidR="007F5335" w:rsidRPr="00A878DD" w14:paraId="11858065" w14:textId="77777777" w:rsidTr="007F5335">
        <w:tc>
          <w:tcPr>
            <w:tcW w:w="9062" w:type="dxa"/>
          </w:tcPr>
          <w:p w14:paraId="58DC2BB4" w14:textId="37387D2C" w:rsidR="007F5335" w:rsidRPr="00A878DD" w:rsidRDefault="007F5335" w:rsidP="00CC36A2">
            <w:pPr>
              <w:jc w:val="both"/>
              <w:rPr>
                <w:rFonts w:ascii="Times New Roman" w:hAnsi="Times New Roman" w:cs="Times New Roman"/>
                <w:bCs/>
              </w:rPr>
            </w:pPr>
            <w:r w:rsidRPr="00A878DD">
              <w:rPr>
                <w:rFonts w:ascii="Times New Roman" w:hAnsi="Times New Roman" w:cs="Times New Roman"/>
                <w:bCs/>
              </w:rPr>
              <w:t>Kanunun 11 inci maddesi gereği ilgili kişinin hakları çerçevesinde kişisel verilerinin silinmesi ve yok edilmesine ilişkin ya</w:t>
            </w:r>
            <w:r w:rsidR="004C436C" w:rsidRPr="00A878DD">
              <w:rPr>
                <w:rFonts w:ascii="Times New Roman" w:hAnsi="Times New Roman" w:cs="Times New Roman"/>
                <w:bCs/>
              </w:rPr>
              <w:t xml:space="preserve">ptığı başvurunun </w:t>
            </w:r>
            <w:r w:rsidR="00603C11">
              <w:rPr>
                <w:rFonts w:ascii="Times New Roman" w:hAnsi="Times New Roman" w:cs="Times New Roman"/>
                <w:bCs/>
              </w:rPr>
              <w:t>Etitay</w:t>
            </w:r>
            <w:r w:rsidR="00CE1C80" w:rsidRPr="00A878DD">
              <w:rPr>
                <w:rFonts w:ascii="Times New Roman" w:hAnsi="Times New Roman" w:cs="Times New Roman"/>
                <w:bCs/>
              </w:rPr>
              <w:t xml:space="preserve"> Enerji</w:t>
            </w:r>
            <w:r w:rsidRPr="00A878DD">
              <w:rPr>
                <w:rFonts w:ascii="Times New Roman" w:hAnsi="Times New Roman" w:cs="Times New Roman"/>
                <w:bCs/>
              </w:rPr>
              <w:t xml:space="preserve"> tarafından kabul edilmesi,</w:t>
            </w:r>
          </w:p>
        </w:tc>
      </w:tr>
      <w:tr w:rsidR="007F5335" w:rsidRPr="00A878DD" w14:paraId="70DB4E9A" w14:textId="77777777" w:rsidTr="007F5335">
        <w:tc>
          <w:tcPr>
            <w:tcW w:w="9062" w:type="dxa"/>
          </w:tcPr>
          <w:p w14:paraId="48FEC513" w14:textId="77777777" w:rsidR="007F5335" w:rsidRPr="00A878DD" w:rsidRDefault="007F5335" w:rsidP="00CC36A2">
            <w:pPr>
              <w:jc w:val="both"/>
              <w:rPr>
                <w:rFonts w:ascii="Times New Roman" w:hAnsi="Times New Roman" w:cs="Times New Roman"/>
                <w:bCs/>
              </w:rPr>
            </w:pPr>
            <w:r w:rsidRPr="00A878DD">
              <w:rPr>
                <w:rFonts w:ascii="Times New Roman" w:hAnsi="Times New Roman" w:cs="Times New Roman"/>
                <w:bCs/>
              </w:rPr>
              <w:t>Kişisel verilerin saklanmasını gerektiren azami sürenin geçmiş olması ve kişisel verileri daha uzun süre saklamayı haklı kılacak herhangi bir şartın mevcut olmaması,</w:t>
            </w:r>
          </w:p>
        </w:tc>
      </w:tr>
    </w:tbl>
    <w:p w14:paraId="485EF1C3" w14:textId="77777777" w:rsidR="00F6512D" w:rsidRPr="00A878DD" w:rsidRDefault="00F6512D" w:rsidP="007F5335">
      <w:pPr>
        <w:rPr>
          <w:rFonts w:ascii="Times New Roman" w:hAnsi="Times New Roman" w:cs="Times New Roman"/>
          <w:b/>
          <w:bCs/>
        </w:rPr>
      </w:pPr>
    </w:p>
    <w:p w14:paraId="39546567" w14:textId="27634125" w:rsidR="004C436C" w:rsidRPr="00A878DD" w:rsidRDefault="004C436C" w:rsidP="004C436C">
      <w:pPr>
        <w:jc w:val="both"/>
        <w:rPr>
          <w:rFonts w:ascii="Times New Roman" w:hAnsi="Times New Roman" w:cs="Times New Roman"/>
        </w:rPr>
      </w:pPr>
      <w:r w:rsidRPr="00A878DD">
        <w:rPr>
          <w:rFonts w:ascii="Times New Roman" w:hAnsi="Times New Roman" w:cs="Times New Roman"/>
        </w:rPr>
        <w:t xml:space="preserve">Müşteri, müşteri adayı, eski çalışan, çalışan adayı vb. ilgili kişilerin, ait kişisel verilerin silinmesi, yok edilmesi veya anonim hale getirilmesiyle ilgili talepler </w:t>
      </w:r>
      <w:hyperlink r:id="rId8" w:history="1">
        <w:r w:rsidR="00603C11" w:rsidRPr="00160D9E">
          <w:rPr>
            <w:rStyle w:val="Kpr"/>
            <w:rFonts w:ascii="Times New Roman" w:hAnsi="Times New Roman" w:cs="Times New Roman"/>
            <w:lang w:eastAsia="tr-TR"/>
          </w:rPr>
          <w:t>info@etitaygroup.com</w:t>
        </w:r>
      </w:hyperlink>
      <w:r w:rsidR="00603C11">
        <w:rPr>
          <w:rFonts w:ascii="Times New Roman" w:hAnsi="Times New Roman" w:cs="Times New Roman"/>
        </w:rPr>
        <w:t xml:space="preserve"> </w:t>
      </w:r>
      <w:r w:rsidRPr="00A878DD">
        <w:rPr>
          <w:rFonts w:ascii="Times New Roman" w:hAnsi="Times New Roman" w:cs="Times New Roman"/>
        </w:rPr>
        <w:t xml:space="preserve">e-posta adresi üzerinden, </w:t>
      </w:r>
      <w:r w:rsidR="00603C11">
        <w:rPr>
          <w:rFonts w:ascii="Times New Roman" w:hAnsi="Times New Roman" w:cs="Times New Roman"/>
          <w:b/>
        </w:rPr>
        <w:t>Etitay</w:t>
      </w:r>
      <w:r w:rsidR="00CE1C80" w:rsidRPr="00A878DD">
        <w:rPr>
          <w:rFonts w:ascii="Times New Roman" w:hAnsi="Times New Roman" w:cs="Times New Roman"/>
          <w:b/>
        </w:rPr>
        <w:t xml:space="preserve"> Enerji</w:t>
      </w:r>
      <w:r w:rsidRPr="00A878DD">
        <w:rPr>
          <w:rFonts w:ascii="Times New Roman" w:hAnsi="Times New Roman" w:cs="Times New Roman"/>
          <w:b/>
        </w:rPr>
        <w:t xml:space="preserve"> Kişisel Verilerin İşlenmesi ve Korunması Politikası</w:t>
      </w:r>
      <w:r w:rsidRPr="00A878DD">
        <w:rPr>
          <w:rFonts w:ascii="Times New Roman" w:hAnsi="Times New Roman" w:cs="Times New Roman"/>
        </w:rPr>
        <w:t>’nda</w:t>
      </w:r>
      <w:r w:rsidRPr="00A878DD">
        <w:rPr>
          <w:rFonts w:ascii="Times New Roman" w:hAnsi="Times New Roman" w:cs="Times New Roman"/>
          <w:b/>
        </w:rPr>
        <w:t xml:space="preserve"> </w:t>
      </w:r>
      <w:r w:rsidRPr="00A878DD">
        <w:rPr>
          <w:rFonts w:ascii="Times New Roman" w:hAnsi="Times New Roman" w:cs="Times New Roman"/>
        </w:rPr>
        <w:t xml:space="preserve">belirtilen usullerce yapılır. </w:t>
      </w:r>
    </w:p>
    <w:p w14:paraId="2C75699E" w14:textId="0AF1AF47" w:rsidR="007F5335" w:rsidRPr="00A878DD" w:rsidRDefault="004C436C" w:rsidP="004C436C">
      <w:pPr>
        <w:rPr>
          <w:rFonts w:ascii="Times New Roman" w:hAnsi="Times New Roman" w:cs="Times New Roman"/>
          <w:b/>
          <w:bCs/>
        </w:rPr>
      </w:pPr>
      <w:r w:rsidRPr="00A878DD">
        <w:rPr>
          <w:rFonts w:ascii="Times New Roman" w:hAnsi="Times New Roman" w:cs="Times New Roman"/>
          <w:b/>
          <w:bCs/>
        </w:rPr>
        <w:t>2. İMHA TEKNİKLERİ</w:t>
      </w:r>
    </w:p>
    <w:p w14:paraId="38861573" w14:textId="59524225" w:rsidR="004C436C" w:rsidRPr="00A878DD" w:rsidRDefault="00336462" w:rsidP="00336462">
      <w:pPr>
        <w:jc w:val="both"/>
        <w:rPr>
          <w:rFonts w:ascii="Times New Roman" w:hAnsi="Times New Roman" w:cs="Times New Roman"/>
          <w:b/>
        </w:rPr>
      </w:pPr>
      <w:r w:rsidRPr="00A878DD">
        <w:rPr>
          <w:rFonts w:ascii="Times New Roman" w:hAnsi="Times New Roman" w:cs="Times New Roman"/>
        </w:rPr>
        <w:t xml:space="preserve">İlgili mevzuatta öngörülen süre ya da işlendikleri amaç için gerekli olan saklama süresinin sonunda kişisel veriler, </w:t>
      </w:r>
      <w:r w:rsidR="00603C11">
        <w:rPr>
          <w:rFonts w:ascii="Times New Roman" w:hAnsi="Times New Roman" w:cs="Times New Roman"/>
        </w:rPr>
        <w:t>Etitay</w:t>
      </w:r>
      <w:r w:rsidR="00CE1C80" w:rsidRPr="00A878DD">
        <w:rPr>
          <w:rFonts w:ascii="Times New Roman" w:hAnsi="Times New Roman" w:cs="Times New Roman"/>
        </w:rPr>
        <w:t xml:space="preserve"> Enerji</w:t>
      </w:r>
      <w:r w:rsidRPr="00A878DD">
        <w:rPr>
          <w:rFonts w:ascii="Times New Roman" w:hAnsi="Times New Roman" w:cs="Times New Roman"/>
        </w:rPr>
        <w:t xml:space="preserve"> tarafından re’sen veya ilgili kişinin </w:t>
      </w:r>
      <w:r w:rsidR="00603C11">
        <w:rPr>
          <w:rFonts w:ascii="Times New Roman" w:hAnsi="Times New Roman" w:cs="Times New Roman"/>
          <w:b/>
        </w:rPr>
        <w:t>Etitay</w:t>
      </w:r>
      <w:r w:rsidR="00CE1C80" w:rsidRPr="00A878DD">
        <w:rPr>
          <w:rFonts w:ascii="Times New Roman" w:hAnsi="Times New Roman" w:cs="Times New Roman"/>
          <w:b/>
        </w:rPr>
        <w:t xml:space="preserve"> Enerji</w:t>
      </w:r>
      <w:r w:rsidRPr="00A878DD">
        <w:rPr>
          <w:rFonts w:ascii="Times New Roman" w:hAnsi="Times New Roman" w:cs="Times New Roman"/>
          <w:b/>
        </w:rPr>
        <w:t xml:space="preserve"> Kişisel Verilerin İşlenmesi ve Korunması Politikası</w:t>
      </w:r>
      <w:r w:rsidRPr="00A878DD">
        <w:rPr>
          <w:rFonts w:ascii="Times New Roman" w:hAnsi="Times New Roman" w:cs="Times New Roman"/>
        </w:rPr>
        <w:t xml:space="preserve"> uyarınca gerçekleştirilen başvurusu üzerine yine ilgili mevzuat hükümlerine uygun olarak aşağıda belirtilen tekniklerle imha edilir.</w:t>
      </w:r>
      <w:r w:rsidRPr="00A878DD">
        <w:rPr>
          <w:rFonts w:ascii="Times New Roman" w:hAnsi="Times New Roman" w:cs="Times New Roman"/>
          <w:b/>
        </w:rPr>
        <w:t xml:space="preserve"> </w:t>
      </w:r>
    </w:p>
    <w:p w14:paraId="45ABFBCC" w14:textId="77777777" w:rsidR="00CE1C80" w:rsidRPr="00A878DD" w:rsidRDefault="00CE1C80" w:rsidP="00336462">
      <w:pPr>
        <w:jc w:val="both"/>
        <w:rPr>
          <w:rFonts w:ascii="Times New Roman" w:hAnsi="Times New Roman" w:cs="Times New Roman"/>
          <w:b/>
        </w:rPr>
      </w:pPr>
    </w:p>
    <w:p w14:paraId="17642180" w14:textId="4B381113" w:rsidR="00336462" w:rsidRPr="00A878DD" w:rsidRDefault="00336462" w:rsidP="00336462">
      <w:pPr>
        <w:pStyle w:val="ListeParagraf"/>
        <w:numPr>
          <w:ilvl w:val="0"/>
          <w:numId w:val="29"/>
        </w:numPr>
        <w:jc w:val="both"/>
        <w:rPr>
          <w:rFonts w:ascii="Times New Roman" w:hAnsi="Times New Roman" w:cs="Times New Roman"/>
          <w:b/>
        </w:rPr>
      </w:pPr>
      <w:r w:rsidRPr="00A878DD">
        <w:rPr>
          <w:rFonts w:ascii="Times New Roman" w:hAnsi="Times New Roman" w:cs="Times New Roman"/>
          <w:b/>
        </w:rPr>
        <w:t>Verilerin Silinmesi</w:t>
      </w:r>
    </w:p>
    <w:p w14:paraId="2FEC9FE8" w14:textId="1405F248" w:rsidR="00336462" w:rsidRPr="00A878DD" w:rsidRDefault="00603C11" w:rsidP="00336462">
      <w:pPr>
        <w:ind w:left="360"/>
        <w:jc w:val="both"/>
        <w:rPr>
          <w:rFonts w:ascii="Times New Roman" w:hAnsi="Times New Roman" w:cs="Times New Roman"/>
        </w:rPr>
      </w:pPr>
      <w:r>
        <w:rPr>
          <w:rFonts w:ascii="Times New Roman" w:hAnsi="Times New Roman" w:cs="Times New Roman"/>
        </w:rPr>
        <w:t>E</w:t>
      </w:r>
      <w:r w:rsidR="00CE1C80" w:rsidRPr="00A878DD">
        <w:rPr>
          <w:rFonts w:ascii="Times New Roman" w:hAnsi="Times New Roman" w:cs="Times New Roman"/>
        </w:rPr>
        <w:t>t</w:t>
      </w:r>
      <w:r>
        <w:rPr>
          <w:rFonts w:ascii="Times New Roman" w:hAnsi="Times New Roman" w:cs="Times New Roman"/>
        </w:rPr>
        <w:t>itay</w:t>
      </w:r>
      <w:r w:rsidR="00CE1C80" w:rsidRPr="00A878DD">
        <w:rPr>
          <w:rFonts w:ascii="Times New Roman" w:hAnsi="Times New Roman" w:cs="Times New Roman"/>
        </w:rPr>
        <w:t xml:space="preserve"> Enerji</w:t>
      </w:r>
      <w:r w:rsidR="00EE76FE" w:rsidRPr="00A878DD">
        <w:rPr>
          <w:rFonts w:ascii="Times New Roman" w:hAnsi="Times New Roman" w:cs="Times New Roman"/>
        </w:rPr>
        <w:t xml:space="preserve"> tarafından kişisel veriler aşağıda belirtilen yöntemlerle silinir. </w:t>
      </w:r>
    </w:p>
    <w:tbl>
      <w:tblPr>
        <w:tblStyle w:val="TabloKlavuzu"/>
        <w:tblW w:w="0" w:type="auto"/>
        <w:tblInd w:w="360" w:type="dxa"/>
        <w:tblLook w:val="04A0" w:firstRow="1" w:lastRow="0" w:firstColumn="1" w:lastColumn="0" w:noHBand="0" w:noVBand="1"/>
      </w:tblPr>
      <w:tblGrid>
        <w:gridCol w:w="2748"/>
        <w:gridCol w:w="5954"/>
      </w:tblGrid>
      <w:tr w:rsidR="00FE3F22" w:rsidRPr="00A878DD" w14:paraId="622CBBE9" w14:textId="77777777" w:rsidTr="00F030BD">
        <w:tc>
          <w:tcPr>
            <w:tcW w:w="2748" w:type="dxa"/>
            <w:tcBorders>
              <w:bottom w:val="single" w:sz="4" w:space="0" w:color="auto"/>
            </w:tcBorders>
            <w:shd w:val="clear" w:color="auto" w:fill="262626" w:themeFill="text1" w:themeFillTint="D9"/>
          </w:tcPr>
          <w:p w14:paraId="07344247" w14:textId="4C507146" w:rsidR="00FB124A" w:rsidRPr="00A878DD" w:rsidRDefault="00FB124A" w:rsidP="00FB124A">
            <w:pPr>
              <w:jc w:val="center"/>
              <w:rPr>
                <w:rFonts w:ascii="Times New Roman" w:hAnsi="Times New Roman" w:cs="Times New Roman"/>
                <w:b/>
                <w:color w:val="FFFFFF" w:themeColor="background1"/>
              </w:rPr>
            </w:pPr>
            <w:r w:rsidRPr="00A878DD">
              <w:rPr>
                <w:rFonts w:ascii="Times New Roman" w:hAnsi="Times New Roman" w:cs="Times New Roman"/>
                <w:b/>
                <w:color w:val="FFFFFF" w:themeColor="background1"/>
              </w:rPr>
              <w:t>VERİ KAYIT ORTAMI</w:t>
            </w:r>
          </w:p>
        </w:tc>
        <w:tc>
          <w:tcPr>
            <w:tcW w:w="5954" w:type="dxa"/>
            <w:shd w:val="clear" w:color="auto" w:fill="262626" w:themeFill="text1" w:themeFillTint="D9"/>
          </w:tcPr>
          <w:p w14:paraId="7ADF437B" w14:textId="7EB893CA" w:rsidR="00FB124A" w:rsidRPr="00A878DD" w:rsidRDefault="00FE3F22" w:rsidP="00FB124A">
            <w:pPr>
              <w:jc w:val="center"/>
              <w:rPr>
                <w:rFonts w:ascii="Times New Roman" w:hAnsi="Times New Roman" w:cs="Times New Roman"/>
                <w:b/>
                <w:color w:val="FFFFFF" w:themeColor="background1"/>
              </w:rPr>
            </w:pPr>
            <w:r w:rsidRPr="00A878DD">
              <w:rPr>
                <w:rFonts w:ascii="Times New Roman" w:hAnsi="Times New Roman" w:cs="Times New Roman"/>
                <w:b/>
                <w:color w:val="FFFFFF" w:themeColor="background1"/>
              </w:rPr>
              <w:t>SİLİNME YÖNTEMİ</w:t>
            </w:r>
          </w:p>
        </w:tc>
      </w:tr>
      <w:tr w:rsidR="00FE3F22" w:rsidRPr="00A878DD" w14:paraId="25E2A81D" w14:textId="77777777" w:rsidTr="00F030BD">
        <w:tc>
          <w:tcPr>
            <w:tcW w:w="2748" w:type="dxa"/>
            <w:shd w:val="clear" w:color="auto" w:fill="A5A5A5" w:themeFill="accent3"/>
          </w:tcPr>
          <w:p w14:paraId="6931BC79" w14:textId="7761D6BA" w:rsidR="00FB124A" w:rsidRPr="00A878DD" w:rsidRDefault="00F030BD" w:rsidP="007305B3">
            <w:pPr>
              <w:jc w:val="center"/>
              <w:rPr>
                <w:rFonts w:ascii="Times New Roman" w:hAnsi="Times New Roman" w:cs="Times New Roman"/>
                <w:b/>
              </w:rPr>
            </w:pPr>
            <w:r w:rsidRPr="00A878DD">
              <w:rPr>
                <w:rFonts w:ascii="Times New Roman" w:hAnsi="Times New Roman" w:cs="Times New Roman"/>
                <w:b/>
              </w:rPr>
              <w:t>Sunucularda Yer Alan Kişisel Veriler</w:t>
            </w:r>
          </w:p>
        </w:tc>
        <w:tc>
          <w:tcPr>
            <w:tcW w:w="5954" w:type="dxa"/>
          </w:tcPr>
          <w:p w14:paraId="34185E33" w14:textId="377C6666" w:rsidR="00FB124A" w:rsidRPr="00A878DD" w:rsidRDefault="007305B3" w:rsidP="007305B3">
            <w:pPr>
              <w:jc w:val="both"/>
              <w:rPr>
                <w:rFonts w:ascii="Times New Roman" w:hAnsi="Times New Roman" w:cs="Times New Roman"/>
              </w:rPr>
            </w:pPr>
            <w:r w:rsidRPr="00A878DD">
              <w:rPr>
                <w:rFonts w:ascii="Times New Roman" w:hAnsi="Times New Roman" w:cs="Times New Roman"/>
              </w:rPr>
              <w:t>Sunucularda yer alan kişisel verilerden saklanmasını gerektiren süre sona erenler için sistem yöneticisi tarafından ilgili kullanıcıların erişim yetkisi kaldırılarak silme işlemi yapılır.</w:t>
            </w:r>
          </w:p>
        </w:tc>
      </w:tr>
      <w:tr w:rsidR="00FE3F22" w:rsidRPr="00A878DD" w14:paraId="2A658B93" w14:textId="77777777" w:rsidTr="00F030BD">
        <w:tc>
          <w:tcPr>
            <w:tcW w:w="2748" w:type="dxa"/>
            <w:shd w:val="clear" w:color="auto" w:fill="A5A5A5" w:themeFill="accent3"/>
          </w:tcPr>
          <w:p w14:paraId="0358355C" w14:textId="7F77A663" w:rsidR="00FB124A" w:rsidRPr="00A878DD" w:rsidRDefault="00F030BD" w:rsidP="007305B3">
            <w:pPr>
              <w:jc w:val="center"/>
              <w:rPr>
                <w:rFonts w:ascii="Times New Roman" w:hAnsi="Times New Roman" w:cs="Times New Roman"/>
                <w:b/>
              </w:rPr>
            </w:pPr>
            <w:r w:rsidRPr="00A878DD">
              <w:rPr>
                <w:rFonts w:ascii="Times New Roman" w:hAnsi="Times New Roman" w:cs="Times New Roman"/>
                <w:b/>
              </w:rPr>
              <w:t>Elektronik Ortamda Yer Alan Kişisel Veriler</w:t>
            </w:r>
          </w:p>
        </w:tc>
        <w:tc>
          <w:tcPr>
            <w:tcW w:w="5954" w:type="dxa"/>
          </w:tcPr>
          <w:p w14:paraId="6A03AF36" w14:textId="37CDD3E4" w:rsidR="00FB124A" w:rsidRPr="00A878DD" w:rsidRDefault="007305B3" w:rsidP="007305B3">
            <w:pPr>
              <w:jc w:val="both"/>
              <w:rPr>
                <w:rFonts w:ascii="Times New Roman" w:hAnsi="Times New Roman" w:cs="Times New Roman"/>
              </w:rPr>
            </w:pPr>
            <w:r w:rsidRPr="00A878DD">
              <w:rPr>
                <w:rFonts w:ascii="Times New Roman" w:hAnsi="Times New Roman" w:cs="Times New Roman"/>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FE3F22" w:rsidRPr="00A878DD" w14:paraId="5B64FD26" w14:textId="77777777" w:rsidTr="00F030BD">
        <w:tc>
          <w:tcPr>
            <w:tcW w:w="2748" w:type="dxa"/>
            <w:shd w:val="clear" w:color="auto" w:fill="A5A5A5" w:themeFill="accent3"/>
          </w:tcPr>
          <w:p w14:paraId="14A861E5" w14:textId="2C3717E1" w:rsidR="00FB124A" w:rsidRPr="00A878DD" w:rsidRDefault="00F030BD" w:rsidP="007305B3">
            <w:pPr>
              <w:jc w:val="center"/>
              <w:rPr>
                <w:rFonts w:ascii="Times New Roman" w:hAnsi="Times New Roman" w:cs="Times New Roman"/>
                <w:b/>
              </w:rPr>
            </w:pPr>
            <w:r w:rsidRPr="00A878DD">
              <w:rPr>
                <w:rFonts w:ascii="Times New Roman" w:hAnsi="Times New Roman" w:cs="Times New Roman"/>
                <w:b/>
              </w:rPr>
              <w:t>Fiziksel Ortamda Yer Alan Kişisel Veriler</w:t>
            </w:r>
          </w:p>
        </w:tc>
        <w:tc>
          <w:tcPr>
            <w:tcW w:w="5954" w:type="dxa"/>
          </w:tcPr>
          <w:p w14:paraId="1AC0395A" w14:textId="31EFA790" w:rsidR="00FB124A" w:rsidRPr="00A878DD" w:rsidRDefault="007305B3" w:rsidP="007305B3">
            <w:pPr>
              <w:jc w:val="both"/>
              <w:rPr>
                <w:rFonts w:ascii="Times New Roman" w:hAnsi="Times New Roman" w:cs="Times New Roman"/>
              </w:rPr>
            </w:pPr>
            <w:r w:rsidRPr="00A878DD">
              <w:rPr>
                <w:rFonts w:ascii="Times New Roman" w:hAnsi="Times New Roman" w:cs="Times New Roman"/>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F030BD" w:rsidRPr="00A878DD" w14:paraId="7052DF78" w14:textId="77777777" w:rsidTr="00F030BD">
        <w:tc>
          <w:tcPr>
            <w:tcW w:w="2748" w:type="dxa"/>
            <w:shd w:val="clear" w:color="auto" w:fill="A5A5A5" w:themeFill="accent3"/>
          </w:tcPr>
          <w:p w14:paraId="6C569113" w14:textId="3653F3C8" w:rsidR="00F030BD" w:rsidRPr="00A878DD" w:rsidRDefault="00F030BD" w:rsidP="007305B3">
            <w:pPr>
              <w:jc w:val="center"/>
              <w:rPr>
                <w:rFonts w:ascii="Times New Roman" w:hAnsi="Times New Roman" w:cs="Times New Roman"/>
                <w:b/>
              </w:rPr>
            </w:pPr>
            <w:r w:rsidRPr="00A878DD">
              <w:rPr>
                <w:rFonts w:ascii="Times New Roman" w:hAnsi="Times New Roman" w:cs="Times New Roman"/>
                <w:b/>
              </w:rPr>
              <w:t>Taşınabilir Medyada Yer Alan Kişisel Veriler</w:t>
            </w:r>
          </w:p>
        </w:tc>
        <w:tc>
          <w:tcPr>
            <w:tcW w:w="5954" w:type="dxa"/>
          </w:tcPr>
          <w:p w14:paraId="50087A91" w14:textId="3690C427" w:rsidR="00F030BD" w:rsidRPr="00A878DD" w:rsidRDefault="007305B3" w:rsidP="007305B3">
            <w:pPr>
              <w:jc w:val="both"/>
              <w:rPr>
                <w:rFonts w:ascii="Times New Roman" w:hAnsi="Times New Roman" w:cs="Times New Roman"/>
              </w:rPr>
            </w:pPr>
            <w:r w:rsidRPr="00A878DD">
              <w:rPr>
                <w:rFonts w:ascii="Times New Roman" w:hAnsi="Times New Roman" w:cs="Times New Roman"/>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3866635A" w14:textId="77777777" w:rsidR="00EE76FE" w:rsidRPr="00A878DD" w:rsidRDefault="00EE76FE" w:rsidP="00336462">
      <w:pPr>
        <w:ind w:left="360"/>
        <w:jc w:val="both"/>
        <w:rPr>
          <w:rFonts w:ascii="Times New Roman" w:hAnsi="Times New Roman" w:cs="Times New Roman"/>
          <w:b/>
        </w:rPr>
      </w:pPr>
    </w:p>
    <w:p w14:paraId="40F3E4D6" w14:textId="50F49F9E" w:rsidR="00336462" w:rsidRPr="00A878DD" w:rsidRDefault="00336462" w:rsidP="00336462">
      <w:pPr>
        <w:pStyle w:val="ListeParagraf"/>
        <w:numPr>
          <w:ilvl w:val="0"/>
          <w:numId w:val="29"/>
        </w:numPr>
        <w:jc w:val="both"/>
        <w:rPr>
          <w:rFonts w:ascii="Times New Roman" w:hAnsi="Times New Roman" w:cs="Times New Roman"/>
          <w:b/>
        </w:rPr>
      </w:pPr>
      <w:r w:rsidRPr="00A878DD">
        <w:rPr>
          <w:rFonts w:ascii="Times New Roman" w:hAnsi="Times New Roman" w:cs="Times New Roman"/>
          <w:b/>
        </w:rPr>
        <w:t>Verilerin Yok Edilmesi</w:t>
      </w:r>
    </w:p>
    <w:p w14:paraId="15E9355D" w14:textId="448FC9BE" w:rsidR="00EE76FE" w:rsidRPr="00A878DD" w:rsidRDefault="00603C11" w:rsidP="00EE76FE">
      <w:pPr>
        <w:ind w:left="360"/>
        <w:jc w:val="both"/>
        <w:rPr>
          <w:rFonts w:ascii="Times New Roman" w:hAnsi="Times New Roman" w:cs="Times New Roman"/>
        </w:rPr>
      </w:pPr>
      <w:r>
        <w:rPr>
          <w:rFonts w:ascii="Times New Roman" w:hAnsi="Times New Roman" w:cs="Times New Roman"/>
        </w:rPr>
        <w:t>Etitay</w:t>
      </w:r>
      <w:r w:rsidR="00CE1C80" w:rsidRPr="00A878DD">
        <w:rPr>
          <w:rFonts w:ascii="Times New Roman" w:hAnsi="Times New Roman" w:cs="Times New Roman"/>
        </w:rPr>
        <w:t xml:space="preserve"> Enerji</w:t>
      </w:r>
      <w:r w:rsidR="00EE76FE" w:rsidRPr="00A878DD">
        <w:rPr>
          <w:rFonts w:ascii="Times New Roman" w:hAnsi="Times New Roman" w:cs="Times New Roman"/>
        </w:rPr>
        <w:t xml:space="preserve"> tarafından kişisel veriler aşağıda belirtilen yöntemlerle yok edilir. </w:t>
      </w:r>
    </w:p>
    <w:tbl>
      <w:tblPr>
        <w:tblStyle w:val="TabloKlavuzu"/>
        <w:tblW w:w="0" w:type="auto"/>
        <w:tblInd w:w="360" w:type="dxa"/>
        <w:tblLook w:val="04A0" w:firstRow="1" w:lastRow="0" w:firstColumn="1" w:lastColumn="0" w:noHBand="0" w:noVBand="1"/>
      </w:tblPr>
      <w:tblGrid>
        <w:gridCol w:w="2748"/>
        <w:gridCol w:w="5954"/>
      </w:tblGrid>
      <w:tr w:rsidR="007305B3" w:rsidRPr="00A878DD" w14:paraId="2DB975CB" w14:textId="77777777" w:rsidTr="0048210F">
        <w:tc>
          <w:tcPr>
            <w:tcW w:w="2748" w:type="dxa"/>
            <w:tcBorders>
              <w:bottom w:val="single" w:sz="4" w:space="0" w:color="auto"/>
            </w:tcBorders>
            <w:shd w:val="clear" w:color="auto" w:fill="262626" w:themeFill="text1" w:themeFillTint="D9"/>
          </w:tcPr>
          <w:p w14:paraId="3581D00E" w14:textId="77777777" w:rsidR="007305B3" w:rsidRPr="00A878DD" w:rsidRDefault="007305B3" w:rsidP="0048210F">
            <w:pPr>
              <w:jc w:val="center"/>
              <w:rPr>
                <w:rFonts w:ascii="Times New Roman" w:hAnsi="Times New Roman" w:cs="Times New Roman"/>
                <w:b/>
                <w:color w:val="FFFFFF" w:themeColor="background1"/>
              </w:rPr>
            </w:pPr>
            <w:r w:rsidRPr="00A878DD">
              <w:rPr>
                <w:rFonts w:ascii="Times New Roman" w:hAnsi="Times New Roman" w:cs="Times New Roman"/>
                <w:b/>
                <w:color w:val="FFFFFF" w:themeColor="background1"/>
              </w:rPr>
              <w:t>VERİ KAYIT ORTAMI</w:t>
            </w:r>
          </w:p>
        </w:tc>
        <w:tc>
          <w:tcPr>
            <w:tcW w:w="5954" w:type="dxa"/>
            <w:shd w:val="clear" w:color="auto" w:fill="262626" w:themeFill="text1" w:themeFillTint="D9"/>
          </w:tcPr>
          <w:p w14:paraId="50176CE5" w14:textId="504C7523" w:rsidR="007305B3" w:rsidRPr="00A878DD" w:rsidRDefault="007305B3" w:rsidP="0048210F">
            <w:pPr>
              <w:jc w:val="center"/>
              <w:rPr>
                <w:rFonts w:ascii="Times New Roman" w:hAnsi="Times New Roman" w:cs="Times New Roman"/>
                <w:b/>
                <w:color w:val="FFFFFF" w:themeColor="background1"/>
              </w:rPr>
            </w:pPr>
            <w:r w:rsidRPr="00A878DD">
              <w:rPr>
                <w:rFonts w:ascii="Times New Roman" w:hAnsi="Times New Roman" w:cs="Times New Roman"/>
                <w:b/>
                <w:color w:val="FFFFFF" w:themeColor="background1"/>
              </w:rPr>
              <w:t>YOK ETME YÖNTEMİ</w:t>
            </w:r>
          </w:p>
        </w:tc>
      </w:tr>
      <w:tr w:rsidR="007305B3" w:rsidRPr="00A878DD" w14:paraId="689C36B3" w14:textId="77777777" w:rsidTr="0048210F">
        <w:tc>
          <w:tcPr>
            <w:tcW w:w="2748" w:type="dxa"/>
            <w:shd w:val="clear" w:color="auto" w:fill="A5A5A5" w:themeFill="accent3"/>
          </w:tcPr>
          <w:p w14:paraId="3EE8B61A" w14:textId="68D617F4" w:rsidR="007305B3" w:rsidRPr="00A878DD" w:rsidRDefault="007305B3" w:rsidP="0048210F">
            <w:pPr>
              <w:jc w:val="center"/>
              <w:rPr>
                <w:rFonts w:ascii="Times New Roman" w:hAnsi="Times New Roman" w:cs="Times New Roman"/>
                <w:b/>
              </w:rPr>
            </w:pPr>
            <w:r w:rsidRPr="00A878DD">
              <w:rPr>
                <w:rFonts w:ascii="Times New Roman" w:hAnsi="Times New Roman" w:cs="Times New Roman"/>
                <w:b/>
              </w:rPr>
              <w:t>Fiziksel Ortamda Yer Alan Kişisel Veriler</w:t>
            </w:r>
          </w:p>
        </w:tc>
        <w:tc>
          <w:tcPr>
            <w:tcW w:w="5954" w:type="dxa"/>
          </w:tcPr>
          <w:p w14:paraId="009ED69F" w14:textId="2B354931" w:rsidR="007305B3" w:rsidRPr="00A878DD" w:rsidRDefault="007305B3" w:rsidP="007305B3">
            <w:pPr>
              <w:jc w:val="both"/>
              <w:rPr>
                <w:rFonts w:ascii="Times New Roman" w:hAnsi="Times New Roman" w:cs="Times New Roman"/>
              </w:rPr>
            </w:pPr>
            <w:r w:rsidRPr="00A878DD">
              <w:rPr>
                <w:rFonts w:ascii="Times New Roman" w:hAnsi="Times New Roman" w:cs="Times New Roman"/>
              </w:rPr>
              <w:t>Kâğıt ortamında yer alan kişisel verilerden saklanmasını gerektiren süre sona erenler, kâğıt kırpma makinelerinde geri döndürülemeyecek şekilde yok edilir.</w:t>
            </w:r>
          </w:p>
        </w:tc>
      </w:tr>
      <w:tr w:rsidR="007305B3" w:rsidRPr="00A878DD" w14:paraId="667C42AA" w14:textId="77777777" w:rsidTr="0048210F">
        <w:tc>
          <w:tcPr>
            <w:tcW w:w="2748" w:type="dxa"/>
            <w:shd w:val="clear" w:color="auto" w:fill="A5A5A5" w:themeFill="accent3"/>
          </w:tcPr>
          <w:p w14:paraId="4BEB5FEC" w14:textId="5FE3AC2A" w:rsidR="007305B3" w:rsidRPr="00A878DD" w:rsidRDefault="007305B3" w:rsidP="0048210F">
            <w:pPr>
              <w:jc w:val="center"/>
              <w:rPr>
                <w:rFonts w:ascii="Times New Roman" w:hAnsi="Times New Roman" w:cs="Times New Roman"/>
                <w:b/>
              </w:rPr>
            </w:pPr>
            <w:r w:rsidRPr="00A878DD">
              <w:rPr>
                <w:rFonts w:ascii="Times New Roman" w:hAnsi="Times New Roman" w:cs="Times New Roman"/>
                <w:b/>
              </w:rPr>
              <w:t>Optik/Manyetik Medyada Yer Alan Kişisel Veriler</w:t>
            </w:r>
          </w:p>
        </w:tc>
        <w:tc>
          <w:tcPr>
            <w:tcW w:w="5954" w:type="dxa"/>
          </w:tcPr>
          <w:p w14:paraId="1FCBBF72" w14:textId="40F3517C" w:rsidR="007305B3" w:rsidRPr="00A878DD" w:rsidRDefault="007305B3" w:rsidP="007305B3">
            <w:pPr>
              <w:jc w:val="both"/>
              <w:rPr>
                <w:rFonts w:ascii="Times New Roman" w:hAnsi="Times New Roman" w:cs="Times New Roman"/>
              </w:rPr>
            </w:pPr>
            <w:r w:rsidRPr="00A878DD">
              <w:rPr>
                <w:rFonts w:ascii="Times New Roman" w:hAnsi="Times New Roman" w:cs="Times New Roman"/>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1C8500F1" w14:textId="77777777" w:rsidR="007305B3" w:rsidRPr="00A878DD" w:rsidRDefault="007305B3" w:rsidP="00EE76FE">
      <w:pPr>
        <w:ind w:left="360"/>
        <w:jc w:val="both"/>
        <w:rPr>
          <w:rFonts w:ascii="Times New Roman" w:hAnsi="Times New Roman" w:cs="Times New Roman"/>
        </w:rPr>
      </w:pPr>
    </w:p>
    <w:p w14:paraId="56F6E8B0" w14:textId="0311C770" w:rsidR="00336462" w:rsidRPr="00A878DD" w:rsidRDefault="00336462" w:rsidP="00336462">
      <w:pPr>
        <w:pStyle w:val="ListeParagraf"/>
        <w:numPr>
          <w:ilvl w:val="0"/>
          <w:numId w:val="29"/>
        </w:numPr>
        <w:jc w:val="both"/>
        <w:rPr>
          <w:rFonts w:ascii="Times New Roman" w:hAnsi="Times New Roman" w:cs="Times New Roman"/>
          <w:b/>
        </w:rPr>
      </w:pPr>
      <w:r w:rsidRPr="00A878DD">
        <w:rPr>
          <w:rFonts w:ascii="Times New Roman" w:hAnsi="Times New Roman" w:cs="Times New Roman"/>
          <w:b/>
        </w:rPr>
        <w:t>Verilerin Anonim Hale Getirilmesi</w:t>
      </w:r>
    </w:p>
    <w:p w14:paraId="4520D8AB" w14:textId="771605BC" w:rsidR="00EE76FE" w:rsidRPr="00A878DD" w:rsidRDefault="00EE76FE" w:rsidP="00EE76FE">
      <w:pPr>
        <w:ind w:left="360"/>
        <w:jc w:val="both"/>
        <w:rPr>
          <w:rFonts w:ascii="Times New Roman" w:hAnsi="Times New Roman" w:cs="Times New Roman"/>
        </w:rPr>
      </w:pPr>
      <w:r w:rsidRPr="00A878DD">
        <w:rPr>
          <w:rFonts w:ascii="Times New Roman" w:hAnsi="Times New Roman" w:cs="Times New Roman"/>
        </w:rPr>
        <w:t>Kişisel verilerin an</w:t>
      </w:r>
      <w:r w:rsidR="007942DA" w:rsidRPr="00A878DD">
        <w:rPr>
          <w:rFonts w:ascii="Times New Roman" w:hAnsi="Times New Roman" w:cs="Times New Roman"/>
        </w:rPr>
        <w:t>onim hale getirilmesi</w:t>
      </w:r>
      <w:r w:rsidR="006A74B6" w:rsidRPr="00A878DD">
        <w:rPr>
          <w:rFonts w:ascii="Times New Roman" w:hAnsi="Times New Roman" w:cs="Times New Roman"/>
        </w:rPr>
        <w:t>nde; kişisel veriler</w:t>
      </w:r>
      <w:r w:rsidRPr="00A878DD">
        <w:rPr>
          <w:rFonts w:ascii="Times New Roman" w:hAnsi="Times New Roman" w:cs="Times New Roman"/>
        </w:rPr>
        <w:t xml:space="preserve">, </w:t>
      </w:r>
      <w:r w:rsidR="00603C11">
        <w:rPr>
          <w:rFonts w:ascii="Times New Roman" w:hAnsi="Times New Roman" w:cs="Times New Roman"/>
        </w:rPr>
        <w:t>Etitay</w:t>
      </w:r>
      <w:r w:rsidR="00CE1C80" w:rsidRPr="00A878DD">
        <w:rPr>
          <w:rFonts w:ascii="Times New Roman" w:hAnsi="Times New Roman" w:cs="Times New Roman"/>
        </w:rPr>
        <w:t xml:space="preserve"> Enerji</w:t>
      </w:r>
      <w:r w:rsidRPr="00A878DD">
        <w:rPr>
          <w:rFonts w:ascii="Times New Roman" w:hAnsi="Times New Roman" w:cs="Times New Roman"/>
        </w:rPr>
        <w:t xml:space="preserve"> veya üçüncü kişiler tarafından geri döndürülmesi ve/veya verilerin başka verilerle eşleştirilmesi gibi kayıt ortamı ve ilgili faaliyet alanı açısından uygun tekniklerin kullanılması yoluyla dahi kimliği belirli veya belirlenebilir bir gerçek kişiyle iliş</w:t>
      </w:r>
      <w:r w:rsidR="006A74B6" w:rsidRPr="00A878DD">
        <w:rPr>
          <w:rFonts w:ascii="Times New Roman" w:hAnsi="Times New Roman" w:cs="Times New Roman"/>
        </w:rPr>
        <w:t xml:space="preserve">kilendirilemez hale getirilir. </w:t>
      </w:r>
    </w:p>
    <w:p w14:paraId="5C1CCD62" w14:textId="0B97C12F" w:rsidR="00EE76FE" w:rsidRPr="00A878DD" w:rsidRDefault="006A74B6" w:rsidP="006A74B6">
      <w:pPr>
        <w:jc w:val="both"/>
        <w:rPr>
          <w:rFonts w:ascii="Times New Roman" w:hAnsi="Times New Roman" w:cs="Times New Roman"/>
          <w:b/>
        </w:rPr>
      </w:pPr>
      <w:r w:rsidRPr="00A878DD">
        <w:rPr>
          <w:rFonts w:ascii="Times New Roman" w:hAnsi="Times New Roman" w:cs="Times New Roman"/>
          <w:b/>
        </w:rPr>
        <w:t>G. SAKLAMA VE İMHA SÜRELERİ</w:t>
      </w:r>
    </w:p>
    <w:p w14:paraId="5B9880B6" w14:textId="78C47489" w:rsidR="008A6812" w:rsidRPr="00A878DD" w:rsidRDefault="00603C11" w:rsidP="006A74B6">
      <w:pPr>
        <w:jc w:val="both"/>
        <w:rPr>
          <w:rFonts w:ascii="Times New Roman" w:hAnsi="Times New Roman" w:cs="Times New Roman"/>
        </w:rPr>
      </w:pPr>
      <w:r>
        <w:rPr>
          <w:rFonts w:ascii="Times New Roman" w:hAnsi="Times New Roman" w:cs="Times New Roman"/>
        </w:rPr>
        <w:t>E</w:t>
      </w:r>
      <w:r w:rsidR="00CE1C80" w:rsidRPr="00A878DD">
        <w:rPr>
          <w:rFonts w:ascii="Times New Roman" w:hAnsi="Times New Roman" w:cs="Times New Roman"/>
        </w:rPr>
        <w:t>t</w:t>
      </w:r>
      <w:r>
        <w:rPr>
          <w:rFonts w:ascii="Times New Roman" w:hAnsi="Times New Roman" w:cs="Times New Roman"/>
        </w:rPr>
        <w:t>itay</w:t>
      </w:r>
      <w:r w:rsidR="00CE1C80" w:rsidRPr="00A878DD">
        <w:rPr>
          <w:rFonts w:ascii="Times New Roman" w:hAnsi="Times New Roman" w:cs="Times New Roman"/>
        </w:rPr>
        <w:t xml:space="preserve"> Enerji</w:t>
      </w:r>
      <w:r w:rsidR="008A6812" w:rsidRPr="00A878DD">
        <w:rPr>
          <w:rFonts w:ascii="Times New Roman" w:hAnsi="Times New Roman" w:cs="Times New Roman"/>
        </w:rPr>
        <w:t xml:space="preserve"> tarafından işlenen kişisel veriler, aşağıda belirtilen sürelerde saklanır ve imha edilir. İlgili sürelerle ilgili olarak Kişisel Verileri Koruma Komitesi güncellemeler yapabilir. Saklama süresi sona eren kişisel veriler </w:t>
      </w:r>
      <w:r>
        <w:rPr>
          <w:rFonts w:ascii="Times New Roman" w:hAnsi="Times New Roman" w:cs="Times New Roman"/>
        </w:rPr>
        <w:t>Etitay</w:t>
      </w:r>
      <w:r w:rsidR="00CE1C80" w:rsidRPr="00A878DD">
        <w:rPr>
          <w:rFonts w:ascii="Times New Roman" w:hAnsi="Times New Roman" w:cs="Times New Roman"/>
        </w:rPr>
        <w:t xml:space="preserve"> Enerji</w:t>
      </w:r>
      <w:r w:rsidR="008A6812" w:rsidRPr="00A878DD">
        <w:rPr>
          <w:rFonts w:ascii="Times New Roman" w:hAnsi="Times New Roman" w:cs="Times New Roman"/>
        </w:rPr>
        <w:t xml:space="preserve"> tarafından re’sen veya ilgili kişinin </w:t>
      </w:r>
      <w:r>
        <w:rPr>
          <w:rFonts w:ascii="Times New Roman" w:hAnsi="Times New Roman" w:cs="Times New Roman"/>
          <w:b/>
        </w:rPr>
        <w:t>Etitay</w:t>
      </w:r>
      <w:r w:rsidR="00CE1C80" w:rsidRPr="00A878DD">
        <w:rPr>
          <w:rFonts w:ascii="Times New Roman" w:hAnsi="Times New Roman" w:cs="Times New Roman"/>
          <w:b/>
        </w:rPr>
        <w:t xml:space="preserve"> Enerji</w:t>
      </w:r>
      <w:r w:rsidR="008A6812" w:rsidRPr="00A878DD">
        <w:rPr>
          <w:rFonts w:ascii="Times New Roman" w:hAnsi="Times New Roman" w:cs="Times New Roman"/>
          <w:b/>
        </w:rPr>
        <w:t xml:space="preserve"> Kişisel Verilerin İşlenmesi ve Korunması Politikası</w:t>
      </w:r>
      <w:r w:rsidR="008A6812" w:rsidRPr="00A878DD">
        <w:rPr>
          <w:rFonts w:ascii="Times New Roman" w:hAnsi="Times New Roman" w:cs="Times New Roman"/>
        </w:rPr>
        <w:t xml:space="preserve"> uyarınca gerçekleştirilen başvurusu üzerine yukarıda belirtilen teknikler ile yok edilir. </w:t>
      </w:r>
    </w:p>
    <w:tbl>
      <w:tblPr>
        <w:tblStyle w:val="TabloKlavuzu"/>
        <w:tblW w:w="0" w:type="auto"/>
        <w:tblLook w:val="04A0" w:firstRow="1" w:lastRow="0" w:firstColumn="1" w:lastColumn="0" w:noHBand="0" w:noVBand="1"/>
      </w:tblPr>
      <w:tblGrid>
        <w:gridCol w:w="2212"/>
        <w:gridCol w:w="3922"/>
        <w:gridCol w:w="2928"/>
      </w:tblGrid>
      <w:tr w:rsidR="008652D5" w:rsidRPr="00A878DD" w14:paraId="74C65535" w14:textId="520EAE08" w:rsidTr="008652D5">
        <w:tc>
          <w:tcPr>
            <w:tcW w:w="2212" w:type="dxa"/>
            <w:tcBorders>
              <w:bottom w:val="single" w:sz="4" w:space="0" w:color="auto"/>
            </w:tcBorders>
            <w:shd w:val="clear" w:color="auto" w:fill="262626" w:themeFill="text1" w:themeFillTint="D9"/>
            <w:vAlign w:val="center"/>
          </w:tcPr>
          <w:p w14:paraId="01083BBD" w14:textId="77777777" w:rsidR="008652D5" w:rsidRPr="00A878DD" w:rsidRDefault="008652D5" w:rsidP="0048210F">
            <w:pPr>
              <w:jc w:val="center"/>
              <w:rPr>
                <w:rFonts w:ascii="Times New Roman" w:hAnsi="Times New Roman" w:cs="Times New Roman"/>
                <w:b/>
                <w:color w:val="FFFFFF" w:themeColor="background1"/>
              </w:rPr>
            </w:pPr>
            <w:r w:rsidRPr="00A878DD">
              <w:rPr>
                <w:rFonts w:ascii="Times New Roman" w:hAnsi="Times New Roman" w:cs="Times New Roman"/>
                <w:b/>
                <w:color w:val="FFFFFF" w:themeColor="background1"/>
              </w:rPr>
              <w:t>KİŞİSEL VERİ KATEGORİLERİ</w:t>
            </w:r>
          </w:p>
        </w:tc>
        <w:tc>
          <w:tcPr>
            <w:tcW w:w="3922" w:type="dxa"/>
            <w:shd w:val="clear" w:color="auto" w:fill="262626" w:themeFill="text1" w:themeFillTint="D9"/>
            <w:vAlign w:val="center"/>
          </w:tcPr>
          <w:p w14:paraId="33E86062" w14:textId="4019196A" w:rsidR="008652D5" w:rsidRPr="00A878DD" w:rsidRDefault="008A6812" w:rsidP="0048210F">
            <w:pPr>
              <w:jc w:val="center"/>
              <w:rPr>
                <w:rFonts w:ascii="Times New Roman" w:hAnsi="Times New Roman" w:cs="Times New Roman"/>
                <w:b/>
                <w:color w:val="FFFFFF" w:themeColor="background1"/>
              </w:rPr>
            </w:pPr>
            <w:r w:rsidRPr="00A878DD">
              <w:rPr>
                <w:rFonts w:ascii="Times New Roman" w:hAnsi="Times New Roman" w:cs="Times New Roman"/>
                <w:b/>
                <w:color w:val="FFFFFF" w:themeColor="background1"/>
              </w:rPr>
              <w:t>SAKLAMA SÜRESİ</w:t>
            </w:r>
          </w:p>
        </w:tc>
        <w:tc>
          <w:tcPr>
            <w:tcW w:w="2928" w:type="dxa"/>
            <w:shd w:val="clear" w:color="auto" w:fill="262626" w:themeFill="text1" w:themeFillTint="D9"/>
          </w:tcPr>
          <w:p w14:paraId="18375C73" w14:textId="1DF0C403" w:rsidR="008652D5" w:rsidRPr="00A878DD" w:rsidRDefault="008A6812" w:rsidP="0048210F">
            <w:pPr>
              <w:jc w:val="center"/>
              <w:rPr>
                <w:rFonts w:ascii="Times New Roman" w:hAnsi="Times New Roman" w:cs="Times New Roman"/>
                <w:b/>
                <w:color w:val="FFFFFF" w:themeColor="background1"/>
              </w:rPr>
            </w:pPr>
            <w:r w:rsidRPr="00A878DD">
              <w:rPr>
                <w:rFonts w:ascii="Times New Roman" w:hAnsi="Times New Roman" w:cs="Times New Roman"/>
                <w:b/>
                <w:color w:val="FFFFFF" w:themeColor="background1"/>
              </w:rPr>
              <w:t>İMHA SÜRESİ</w:t>
            </w:r>
          </w:p>
        </w:tc>
      </w:tr>
      <w:tr w:rsidR="008652D5" w:rsidRPr="00A878DD" w14:paraId="794DEA49" w14:textId="1EE25EB4" w:rsidTr="008652D5">
        <w:tc>
          <w:tcPr>
            <w:tcW w:w="2212" w:type="dxa"/>
            <w:shd w:val="clear" w:color="auto" w:fill="A5A5A5" w:themeFill="accent3"/>
          </w:tcPr>
          <w:p w14:paraId="77BFD424"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Kimlik</w:t>
            </w:r>
          </w:p>
        </w:tc>
        <w:tc>
          <w:tcPr>
            <w:tcW w:w="3922" w:type="dxa"/>
          </w:tcPr>
          <w:p w14:paraId="153A514E" w14:textId="2E5FB6B2" w:rsidR="008652D5" w:rsidRPr="00A878DD" w:rsidRDefault="00BC00EC" w:rsidP="0048210F">
            <w:pPr>
              <w:jc w:val="both"/>
              <w:rPr>
                <w:rFonts w:ascii="Times New Roman" w:hAnsi="Times New Roman" w:cs="Times New Roman"/>
              </w:rPr>
            </w:pPr>
            <w:r w:rsidRPr="00A878DD">
              <w:rPr>
                <w:rFonts w:ascii="Times New Roman" w:hAnsi="Times New Roman" w:cs="Times New Roman"/>
              </w:rPr>
              <w:t>10</w:t>
            </w:r>
            <w:r w:rsidR="008A6812" w:rsidRPr="00A878DD">
              <w:rPr>
                <w:rFonts w:ascii="Times New Roman" w:hAnsi="Times New Roman" w:cs="Times New Roman"/>
              </w:rPr>
              <w:t xml:space="preserve"> Yıl</w:t>
            </w:r>
          </w:p>
        </w:tc>
        <w:tc>
          <w:tcPr>
            <w:tcW w:w="2928" w:type="dxa"/>
          </w:tcPr>
          <w:p w14:paraId="6D57D855" w14:textId="19C17249" w:rsidR="008652D5" w:rsidRPr="00A878DD" w:rsidRDefault="008A6812" w:rsidP="008A6812">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3CA51458" w14:textId="5E1336E1" w:rsidTr="008652D5">
        <w:tc>
          <w:tcPr>
            <w:tcW w:w="2212" w:type="dxa"/>
            <w:shd w:val="clear" w:color="auto" w:fill="A5A5A5" w:themeFill="accent3"/>
          </w:tcPr>
          <w:p w14:paraId="3D21E144"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İletişim</w:t>
            </w:r>
          </w:p>
        </w:tc>
        <w:tc>
          <w:tcPr>
            <w:tcW w:w="3922" w:type="dxa"/>
          </w:tcPr>
          <w:p w14:paraId="57CBB329" w14:textId="51B85BE1" w:rsidR="008652D5" w:rsidRPr="00A878DD" w:rsidRDefault="00BC00EC" w:rsidP="008A6812">
            <w:pPr>
              <w:jc w:val="both"/>
              <w:rPr>
                <w:rFonts w:ascii="Times New Roman" w:hAnsi="Times New Roman" w:cs="Times New Roman"/>
              </w:rPr>
            </w:pPr>
            <w:r w:rsidRPr="00A878DD">
              <w:rPr>
                <w:rFonts w:ascii="Times New Roman" w:hAnsi="Times New Roman" w:cs="Times New Roman"/>
              </w:rPr>
              <w:t>10</w:t>
            </w:r>
            <w:r w:rsidR="008A6812" w:rsidRPr="00A878DD">
              <w:rPr>
                <w:rFonts w:ascii="Times New Roman" w:hAnsi="Times New Roman" w:cs="Times New Roman"/>
              </w:rPr>
              <w:t xml:space="preserve"> Yıl</w:t>
            </w:r>
          </w:p>
        </w:tc>
        <w:tc>
          <w:tcPr>
            <w:tcW w:w="2928" w:type="dxa"/>
          </w:tcPr>
          <w:p w14:paraId="222D3546" w14:textId="0CA605B6"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7EF64FCF" w14:textId="3B61889C" w:rsidTr="008652D5">
        <w:tc>
          <w:tcPr>
            <w:tcW w:w="2212" w:type="dxa"/>
            <w:shd w:val="clear" w:color="auto" w:fill="A5A5A5" w:themeFill="accent3"/>
          </w:tcPr>
          <w:p w14:paraId="240A55C1"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Lokasyon</w:t>
            </w:r>
          </w:p>
        </w:tc>
        <w:tc>
          <w:tcPr>
            <w:tcW w:w="3922" w:type="dxa"/>
          </w:tcPr>
          <w:p w14:paraId="3B88822A" w14:textId="33873665" w:rsidR="008652D5" w:rsidRPr="00A878DD" w:rsidRDefault="00092425" w:rsidP="0048210F">
            <w:pPr>
              <w:jc w:val="both"/>
              <w:rPr>
                <w:rFonts w:ascii="Times New Roman" w:hAnsi="Times New Roman" w:cs="Times New Roman"/>
              </w:rPr>
            </w:pPr>
            <w:r w:rsidRPr="00A878DD">
              <w:rPr>
                <w:rFonts w:ascii="Times New Roman" w:hAnsi="Times New Roman" w:cs="Times New Roman"/>
              </w:rPr>
              <w:t>3</w:t>
            </w:r>
            <w:r w:rsidR="004F594E" w:rsidRPr="00A878DD">
              <w:rPr>
                <w:rFonts w:ascii="Times New Roman" w:hAnsi="Times New Roman" w:cs="Times New Roman"/>
              </w:rPr>
              <w:t xml:space="preserve"> Ay</w:t>
            </w:r>
            <w:r w:rsidR="008652D5" w:rsidRPr="00A878DD">
              <w:rPr>
                <w:rFonts w:ascii="Times New Roman" w:hAnsi="Times New Roman" w:cs="Times New Roman"/>
              </w:rPr>
              <w:t xml:space="preserve"> </w:t>
            </w:r>
          </w:p>
        </w:tc>
        <w:tc>
          <w:tcPr>
            <w:tcW w:w="2928" w:type="dxa"/>
          </w:tcPr>
          <w:p w14:paraId="27C29BC5" w14:textId="5835BCCE"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38197577" w14:textId="6FDE98E6" w:rsidTr="008652D5">
        <w:tc>
          <w:tcPr>
            <w:tcW w:w="2212" w:type="dxa"/>
            <w:shd w:val="clear" w:color="auto" w:fill="A5A5A5" w:themeFill="accent3"/>
          </w:tcPr>
          <w:p w14:paraId="4A60AE23"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Özlük</w:t>
            </w:r>
          </w:p>
        </w:tc>
        <w:tc>
          <w:tcPr>
            <w:tcW w:w="3922" w:type="dxa"/>
          </w:tcPr>
          <w:p w14:paraId="7A054AF4" w14:textId="06750D07" w:rsidR="008652D5" w:rsidRPr="00A878DD" w:rsidRDefault="00E449B0" w:rsidP="0048210F">
            <w:pPr>
              <w:jc w:val="both"/>
              <w:rPr>
                <w:rFonts w:ascii="Times New Roman" w:hAnsi="Times New Roman" w:cs="Times New Roman"/>
              </w:rPr>
            </w:pPr>
            <w:r w:rsidRPr="00A878DD">
              <w:rPr>
                <w:rFonts w:ascii="Times New Roman" w:hAnsi="Times New Roman" w:cs="Times New Roman"/>
              </w:rPr>
              <w:t>10 Yıl</w:t>
            </w:r>
          </w:p>
        </w:tc>
        <w:tc>
          <w:tcPr>
            <w:tcW w:w="2928" w:type="dxa"/>
          </w:tcPr>
          <w:p w14:paraId="499CA292" w14:textId="209912B0"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686904B2" w14:textId="19158DFD" w:rsidTr="008652D5">
        <w:trPr>
          <w:trHeight w:val="572"/>
        </w:trPr>
        <w:tc>
          <w:tcPr>
            <w:tcW w:w="2212" w:type="dxa"/>
            <w:shd w:val="clear" w:color="auto" w:fill="A5A5A5" w:themeFill="accent3"/>
          </w:tcPr>
          <w:p w14:paraId="43BC35C4"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Hukuki İşlem</w:t>
            </w:r>
          </w:p>
        </w:tc>
        <w:tc>
          <w:tcPr>
            <w:tcW w:w="3922" w:type="dxa"/>
          </w:tcPr>
          <w:p w14:paraId="26676A62" w14:textId="45ADDDCD" w:rsidR="008652D5" w:rsidRPr="00A878DD" w:rsidRDefault="00F77D4D" w:rsidP="0048210F">
            <w:pPr>
              <w:jc w:val="both"/>
              <w:rPr>
                <w:rFonts w:ascii="Times New Roman" w:hAnsi="Times New Roman" w:cs="Times New Roman"/>
              </w:rPr>
            </w:pPr>
            <w:r w:rsidRPr="00A878DD">
              <w:rPr>
                <w:rFonts w:ascii="Times New Roman" w:hAnsi="Times New Roman" w:cs="Times New Roman"/>
              </w:rPr>
              <w:t>10 Yıl</w:t>
            </w:r>
          </w:p>
        </w:tc>
        <w:tc>
          <w:tcPr>
            <w:tcW w:w="2928" w:type="dxa"/>
          </w:tcPr>
          <w:p w14:paraId="6AF4D94E" w14:textId="2B6EBA56"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02798A90" w14:textId="4E418098" w:rsidTr="008652D5">
        <w:tc>
          <w:tcPr>
            <w:tcW w:w="2212" w:type="dxa"/>
            <w:shd w:val="clear" w:color="auto" w:fill="A5A5A5" w:themeFill="accent3"/>
          </w:tcPr>
          <w:p w14:paraId="1FE60B5D"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Müşteri İşlem</w:t>
            </w:r>
          </w:p>
        </w:tc>
        <w:tc>
          <w:tcPr>
            <w:tcW w:w="3922" w:type="dxa"/>
          </w:tcPr>
          <w:p w14:paraId="574EBB70" w14:textId="565D7E6F" w:rsidR="008652D5" w:rsidRPr="00A878DD" w:rsidRDefault="00BC00EC" w:rsidP="0048210F">
            <w:pPr>
              <w:jc w:val="both"/>
              <w:rPr>
                <w:rFonts w:ascii="Times New Roman" w:hAnsi="Times New Roman" w:cs="Times New Roman"/>
              </w:rPr>
            </w:pPr>
            <w:r w:rsidRPr="00A878DD">
              <w:rPr>
                <w:rFonts w:ascii="Times New Roman" w:hAnsi="Times New Roman" w:cs="Times New Roman"/>
              </w:rPr>
              <w:t>10 Yıl</w:t>
            </w:r>
          </w:p>
        </w:tc>
        <w:tc>
          <w:tcPr>
            <w:tcW w:w="2928" w:type="dxa"/>
          </w:tcPr>
          <w:p w14:paraId="41EF196A" w14:textId="51EF4B42"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6FCA7F5F" w14:textId="0CAEDB51" w:rsidTr="008652D5">
        <w:tc>
          <w:tcPr>
            <w:tcW w:w="2212" w:type="dxa"/>
            <w:shd w:val="clear" w:color="auto" w:fill="A5A5A5" w:themeFill="accent3"/>
          </w:tcPr>
          <w:p w14:paraId="0BC565BF"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Fiziksel Mekân Güvenliği</w:t>
            </w:r>
          </w:p>
        </w:tc>
        <w:tc>
          <w:tcPr>
            <w:tcW w:w="3922" w:type="dxa"/>
          </w:tcPr>
          <w:p w14:paraId="2EDD030B" w14:textId="7AAC6165" w:rsidR="008652D5" w:rsidRPr="00A878DD" w:rsidRDefault="000C6D33" w:rsidP="0048210F">
            <w:pPr>
              <w:jc w:val="both"/>
              <w:rPr>
                <w:rFonts w:ascii="Times New Roman" w:hAnsi="Times New Roman" w:cs="Times New Roman"/>
              </w:rPr>
            </w:pPr>
            <w:r w:rsidRPr="00A878DD">
              <w:rPr>
                <w:rFonts w:ascii="Times New Roman" w:hAnsi="Times New Roman" w:cs="Times New Roman"/>
              </w:rPr>
              <w:t>1 Ay</w:t>
            </w:r>
          </w:p>
        </w:tc>
        <w:tc>
          <w:tcPr>
            <w:tcW w:w="2928" w:type="dxa"/>
          </w:tcPr>
          <w:p w14:paraId="2B2063CE" w14:textId="642710E5"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5A6E0175" w14:textId="14A1A437" w:rsidTr="008652D5">
        <w:tc>
          <w:tcPr>
            <w:tcW w:w="2212" w:type="dxa"/>
            <w:shd w:val="clear" w:color="auto" w:fill="A5A5A5" w:themeFill="accent3"/>
          </w:tcPr>
          <w:p w14:paraId="46854DEB"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İşlem Güvenliği</w:t>
            </w:r>
          </w:p>
        </w:tc>
        <w:tc>
          <w:tcPr>
            <w:tcW w:w="3922" w:type="dxa"/>
          </w:tcPr>
          <w:p w14:paraId="030B0FE9" w14:textId="326F2941" w:rsidR="008652D5" w:rsidRPr="00A878DD" w:rsidRDefault="006D6BBC" w:rsidP="0048210F">
            <w:pPr>
              <w:jc w:val="both"/>
              <w:rPr>
                <w:rFonts w:ascii="Times New Roman" w:hAnsi="Times New Roman" w:cs="Times New Roman"/>
              </w:rPr>
            </w:pPr>
            <w:r w:rsidRPr="00A878DD">
              <w:rPr>
                <w:rFonts w:ascii="Times New Roman" w:hAnsi="Times New Roman" w:cs="Times New Roman"/>
              </w:rPr>
              <w:t>2</w:t>
            </w:r>
            <w:r w:rsidR="000C6D33" w:rsidRPr="00A878DD">
              <w:rPr>
                <w:rFonts w:ascii="Times New Roman" w:hAnsi="Times New Roman" w:cs="Times New Roman"/>
              </w:rPr>
              <w:t xml:space="preserve"> Yıl</w:t>
            </w:r>
          </w:p>
        </w:tc>
        <w:tc>
          <w:tcPr>
            <w:tcW w:w="2928" w:type="dxa"/>
          </w:tcPr>
          <w:p w14:paraId="1825854F" w14:textId="49C00CF0"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0C6D33" w:rsidRPr="00A878DD" w14:paraId="58D3F669" w14:textId="77777777" w:rsidTr="008652D5">
        <w:tc>
          <w:tcPr>
            <w:tcW w:w="2212" w:type="dxa"/>
            <w:shd w:val="clear" w:color="auto" w:fill="A5A5A5" w:themeFill="accent3"/>
          </w:tcPr>
          <w:p w14:paraId="11B23080" w14:textId="56A0FC86" w:rsidR="000C6D33" w:rsidRPr="00A878DD" w:rsidRDefault="000C6D33" w:rsidP="0048210F">
            <w:pPr>
              <w:rPr>
                <w:rFonts w:ascii="Times New Roman" w:hAnsi="Times New Roman" w:cs="Times New Roman"/>
                <w:b/>
              </w:rPr>
            </w:pPr>
            <w:r w:rsidRPr="00A878DD">
              <w:rPr>
                <w:rFonts w:ascii="Times New Roman" w:hAnsi="Times New Roman" w:cs="Times New Roman"/>
                <w:b/>
              </w:rPr>
              <w:t xml:space="preserve">Finans </w:t>
            </w:r>
          </w:p>
        </w:tc>
        <w:tc>
          <w:tcPr>
            <w:tcW w:w="3922" w:type="dxa"/>
          </w:tcPr>
          <w:p w14:paraId="7BFB5498" w14:textId="2D08AB5F" w:rsidR="000C6D33" w:rsidRPr="00A878DD" w:rsidRDefault="000C6D33" w:rsidP="0048210F">
            <w:pPr>
              <w:jc w:val="both"/>
              <w:rPr>
                <w:rFonts w:ascii="Times New Roman" w:hAnsi="Times New Roman" w:cs="Times New Roman"/>
              </w:rPr>
            </w:pPr>
            <w:r w:rsidRPr="00A878DD">
              <w:rPr>
                <w:rFonts w:ascii="Times New Roman" w:hAnsi="Times New Roman" w:cs="Times New Roman"/>
              </w:rPr>
              <w:t>10 Yıl</w:t>
            </w:r>
          </w:p>
        </w:tc>
        <w:tc>
          <w:tcPr>
            <w:tcW w:w="2928" w:type="dxa"/>
          </w:tcPr>
          <w:p w14:paraId="73E950F7" w14:textId="269E96B7" w:rsidR="000C6D33" w:rsidRPr="00A878DD" w:rsidRDefault="000C6D33"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7A65C71F" w14:textId="7277EB6F" w:rsidTr="008652D5">
        <w:tc>
          <w:tcPr>
            <w:tcW w:w="2212" w:type="dxa"/>
            <w:shd w:val="clear" w:color="auto" w:fill="A5A5A5" w:themeFill="accent3"/>
          </w:tcPr>
          <w:p w14:paraId="493ADEF7"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Mesleki Deneyim</w:t>
            </w:r>
          </w:p>
        </w:tc>
        <w:tc>
          <w:tcPr>
            <w:tcW w:w="3922" w:type="dxa"/>
          </w:tcPr>
          <w:p w14:paraId="72888511" w14:textId="1C261B62" w:rsidR="008652D5" w:rsidRPr="00A878DD" w:rsidRDefault="000C6D33" w:rsidP="0048210F">
            <w:pPr>
              <w:jc w:val="both"/>
              <w:rPr>
                <w:rFonts w:ascii="Times New Roman" w:hAnsi="Times New Roman" w:cs="Times New Roman"/>
              </w:rPr>
            </w:pPr>
            <w:r w:rsidRPr="00A878DD">
              <w:rPr>
                <w:rFonts w:ascii="Times New Roman" w:hAnsi="Times New Roman" w:cs="Times New Roman"/>
              </w:rPr>
              <w:t>10 Yıl</w:t>
            </w:r>
          </w:p>
        </w:tc>
        <w:tc>
          <w:tcPr>
            <w:tcW w:w="2928" w:type="dxa"/>
          </w:tcPr>
          <w:p w14:paraId="7D8FE2F4" w14:textId="67BD34AB"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5B17FDEC" w14:textId="14029E8F" w:rsidTr="008652D5">
        <w:tc>
          <w:tcPr>
            <w:tcW w:w="2212" w:type="dxa"/>
            <w:shd w:val="clear" w:color="auto" w:fill="A5A5A5" w:themeFill="accent3"/>
          </w:tcPr>
          <w:p w14:paraId="2D94EA79"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Pazarlama</w:t>
            </w:r>
          </w:p>
        </w:tc>
        <w:tc>
          <w:tcPr>
            <w:tcW w:w="3922" w:type="dxa"/>
          </w:tcPr>
          <w:p w14:paraId="44F3E153" w14:textId="0BEABB1B" w:rsidR="008652D5" w:rsidRPr="00A878DD" w:rsidRDefault="006D6BBC" w:rsidP="0048210F">
            <w:pPr>
              <w:jc w:val="both"/>
              <w:rPr>
                <w:rFonts w:ascii="Times New Roman" w:hAnsi="Times New Roman" w:cs="Times New Roman"/>
              </w:rPr>
            </w:pPr>
            <w:r w:rsidRPr="00A878DD">
              <w:rPr>
                <w:rFonts w:ascii="Times New Roman" w:hAnsi="Times New Roman" w:cs="Times New Roman"/>
              </w:rPr>
              <w:t>10</w:t>
            </w:r>
            <w:r w:rsidR="00F77D4D" w:rsidRPr="00A878DD">
              <w:rPr>
                <w:rFonts w:ascii="Times New Roman" w:hAnsi="Times New Roman" w:cs="Times New Roman"/>
              </w:rPr>
              <w:t xml:space="preserve"> Yıl</w:t>
            </w:r>
          </w:p>
        </w:tc>
        <w:tc>
          <w:tcPr>
            <w:tcW w:w="2928" w:type="dxa"/>
          </w:tcPr>
          <w:p w14:paraId="4389876D" w14:textId="609A6A06"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7F63E606" w14:textId="0E1D3246" w:rsidTr="008652D5">
        <w:tc>
          <w:tcPr>
            <w:tcW w:w="2212" w:type="dxa"/>
            <w:shd w:val="clear" w:color="auto" w:fill="A5A5A5" w:themeFill="accent3"/>
          </w:tcPr>
          <w:p w14:paraId="42753F98"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Görsel ve İşitsel Kayıtlar</w:t>
            </w:r>
          </w:p>
        </w:tc>
        <w:tc>
          <w:tcPr>
            <w:tcW w:w="3922" w:type="dxa"/>
          </w:tcPr>
          <w:p w14:paraId="27158389" w14:textId="6A632F11" w:rsidR="008652D5" w:rsidRPr="00A878DD" w:rsidRDefault="006D6BBC" w:rsidP="0048210F">
            <w:pPr>
              <w:jc w:val="both"/>
              <w:rPr>
                <w:rFonts w:ascii="Times New Roman" w:hAnsi="Times New Roman" w:cs="Times New Roman"/>
              </w:rPr>
            </w:pPr>
            <w:r w:rsidRPr="00A878DD">
              <w:rPr>
                <w:rFonts w:ascii="Times New Roman" w:hAnsi="Times New Roman" w:cs="Times New Roman"/>
              </w:rPr>
              <w:t>1 Ay</w:t>
            </w:r>
          </w:p>
        </w:tc>
        <w:tc>
          <w:tcPr>
            <w:tcW w:w="2928" w:type="dxa"/>
          </w:tcPr>
          <w:p w14:paraId="111E5A76" w14:textId="1EE24338"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74070419" w14:textId="548108BA" w:rsidTr="008652D5">
        <w:tc>
          <w:tcPr>
            <w:tcW w:w="2212" w:type="dxa"/>
            <w:shd w:val="clear" w:color="auto" w:fill="A5A5A5" w:themeFill="accent3"/>
          </w:tcPr>
          <w:p w14:paraId="367C6A6B"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Felsefi İnanç, Din, Mezhep</w:t>
            </w:r>
          </w:p>
        </w:tc>
        <w:tc>
          <w:tcPr>
            <w:tcW w:w="3922" w:type="dxa"/>
          </w:tcPr>
          <w:p w14:paraId="5E0B569F" w14:textId="2DEE2908" w:rsidR="008652D5" w:rsidRPr="00A878DD" w:rsidRDefault="006D6BBC" w:rsidP="0048210F">
            <w:pPr>
              <w:jc w:val="both"/>
              <w:rPr>
                <w:rFonts w:ascii="Times New Roman" w:hAnsi="Times New Roman" w:cs="Times New Roman"/>
              </w:rPr>
            </w:pPr>
            <w:r w:rsidRPr="00A878DD">
              <w:rPr>
                <w:rFonts w:ascii="Times New Roman" w:hAnsi="Times New Roman" w:cs="Times New Roman"/>
              </w:rPr>
              <w:t>10</w:t>
            </w:r>
            <w:r w:rsidR="000C6D33" w:rsidRPr="00A878DD">
              <w:rPr>
                <w:rFonts w:ascii="Times New Roman" w:hAnsi="Times New Roman" w:cs="Times New Roman"/>
              </w:rPr>
              <w:t xml:space="preserve"> Yıl</w:t>
            </w:r>
          </w:p>
        </w:tc>
        <w:tc>
          <w:tcPr>
            <w:tcW w:w="2928" w:type="dxa"/>
          </w:tcPr>
          <w:p w14:paraId="7538B9AF" w14:textId="6939896B"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20CB77C9" w14:textId="1C3860EB" w:rsidTr="008652D5">
        <w:tc>
          <w:tcPr>
            <w:tcW w:w="2212" w:type="dxa"/>
            <w:shd w:val="clear" w:color="auto" w:fill="A5A5A5" w:themeFill="accent3"/>
          </w:tcPr>
          <w:p w14:paraId="4C353A54"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Sağlık Bilgileri</w:t>
            </w:r>
          </w:p>
        </w:tc>
        <w:tc>
          <w:tcPr>
            <w:tcW w:w="3922" w:type="dxa"/>
          </w:tcPr>
          <w:p w14:paraId="310B7D1C" w14:textId="2889053B" w:rsidR="008652D5" w:rsidRPr="00A878DD" w:rsidRDefault="006D6BBC" w:rsidP="0048210F">
            <w:pPr>
              <w:jc w:val="both"/>
              <w:rPr>
                <w:rFonts w:ascii="Times New Roman" w:hAnsi="Times New Roman" w:cs="Times New Roman"/>
              </w:rPr>
            </w:pPr>
            <w:r w:rsidRPr="00A878DD">
              <w:rPr>
                <w:rFonts w:ascii="Times New Roman" w:hAnsi="Times New Roman" w:cs="Times New Roman"/>
              </w:rPr>
              <w:t>15</w:t>
            </w:r>
            <w:r w:rsidR="000C6D33" w:rsidRPr="00A878DD">
              <w:rPr>
                <w:rFonts w:ascii="Times New Roman" w:hAnsi="Times New Roman" w:cs="Times New Roman"/>
              </w:rPr>
              <w:t xml:space="preserve"> Yıl</w:t>
            </w:r>
          </w:p>
        </w:tc>
        <w:tc>
          <w:tcPr>
            <w:tcW w:w="2928" w:type="dxa"/>
          </w:tcPr>
          <w:p w14:paraId="39EAD20A" w14:textId="5F59B20C" w:rsidR="008652D5" w:rsidRPr="00A878DD" w:rsidRDefault="008A6812" w:rsidP="0048210F">
            <w:pPr>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r w:rsidR="008652D5" w:rsidRPr="00A878DD" w14:paraId="7D117428" w14:textId="0088AC18" w:rsidTr="008652D5">
        <w:tc>
          <w:tcPr>
            <w:tcW w:w="2212" w:type="dxa"/>
            <w:shd w:val="clear" w:color="auto" w:fill="A5A5A5" w:themeFill="accent3"/>
          </w:tcPr>
          <w:p w14:paraId="38BF20FA" w14:textId="77777777" w:rsidR="008652D5" w:rsidRPr="00A878DD" w:rsidRDefault="008652D5" w:rsidP="0048210F">
            <w:pPr>
              <w:rPr>
                <w:rFonts w:ascii="Times New Roman" w:hAnsi="Times New Roman" w:cs="Times New Roman"/>
                <w:b/>
              </w:rPr>
            </w:pPr>
            <w:r w:rsidRPr="00A878DD">
              <w:rPr>
                <w:rFonts w:ascii="Times New Roman" w:hAnsi="Times New Roman" w:cs="Times New Roman"/>
                <w:b/>
              </w:rPr>
              <w:t>Ceza Mahkûmiyet ve Güvenlik Tedbirleri</w:t>
            </w:r>
          </w:p>
        </w:tc>
        <w:tc>
          <w:tcPr>
            <w:tcW w:w="3922" w:type="dxa"/>
          </w:tcPr>
          <w:p w14:paraId="1760F130" w14:textId="68777E93" w:rsidR="008652D5" w:rsidRPr="00A878DD" w:rsidRDefault="000C6D33" w:rsidP="000C6D33">
            <w:pPr>
              <w:tabs>
                <w:tab w:val="left" w:pos="3215"/>
              </w:tabs>
              <w:jc w:val="both"/>
              <w:rPr>
                <w:rFonts w:ascii="Times New Roman" w:hAnsi="Times New Roman" w:cs="Times New Roman"/>
              </w:rPr>
            </w:pPr>
            <w:r w:rsidRPr="00A878DD">
              <w:rPr>
                <w:rFonts w:ascii="Times New Roman" w:hAnsi="Times New Roman" w:cs="Times New Roman"/>
              </w:rPr>
              <w:t>10 Yıl</w:t>
            </w:r>
          </w:p>
        </w:tc>
        <w:tc>
          <w:tcPr>
            <w:tcW w:w="2928" w:type="dxa"/>
          </w:tcPr>
          <w:p w14:paraId="163EBBC2" w14:textId="0F1070F2" w:rsidR="008652D5" w:rsidRPr="00A878DD" w:rsidRDefault="008A6812" w:rsidP="0048210F">
            <w:pPr>
              <w:tabs>
                <w:tab w:val="left" w:pos="3215"/>
              </w:tabs>
              <w:jc w:val="both"/>
              <w:rPr>
                <w:rFonts w:ascii="Times New Roman" w:hAnsi="Times New Roman" w:cs="Times New Roman"/>
              </w:rPr>
            </w:pPr>
            <w:r w:rsidRPr="00A878DD">
              <w:rPr>
                <w:rFonts w:ascii="Times New Roman" w:hAnsi="Times New Roman" w:cs="Times New Roman"/>
              </w:rPr>
              <w:t>Saklama süresinin bitimini takip eden ilk periyodik imha süresinde</w:t>
            </w:r>
          </w:p>
        </w:tc>
      </w:tr>
    </w:tbl>
    <w:p w14:paraId="57DAE690" w14:textId="77777777" w:rsidR="006A74B6" w:rsidRPr="00A878DD" w:rsidRDefault="006A74B6" w:rsidP="006A74B6">
      <w:pPr>
        <w:jc w:val="both"/>
        <w:rPr>
          <w:rFonts w:ascii="Times New Roman" w:hAnsi="Times New Roman" w:cs="Times New Roman"/>
          <w:b/>
        </w:rPr>
      </w:pPr>
    </w:p>
    <w:p w14:paraId="592BDF48" w14:textId="7B5081AC" w:rsidR="00F77D4D" w:rsidRPr="00A878DD" w:rsidRDefault="00F668B7" w:rsidP="006A74B6">
      <w:pPr>
        <w:jc w:val="both"/>
        <w:rPr>
          <w:rFonts w:ascii="Times New Roman" w:hAnsi="Times New Roman" w:cs="Times New Roman"/>
          <w:b/>
        </w:rPr>
      </w:pPr>
      <w:r w:rsidRPr="00A878DD">
        <w:rPr>
          <w:rFonts w:ascii="Times New Roman" w:hAnsi="Times New Roman" w:cs="Times New Roman"/>
          <w:b/>
        </w:rPr>
        <w:t>H. PERİYODİK İMHA SÜRESİ</w:t>
      </w:r>
    </w:p>
    <w:p w14:paraId="0F423DFB" w14:textId="42A382CA" w:rsidR="00F668B7" w:rsidRDefault="00F668B7" w:rsidP="00F668B7">
      <w:pPr>
        <w:jc w:val="both"/>
        <w:rPr>
          <w:rFonts w:ascii="Times New Roman" w:hAnsi="Times New Roman" w:cs="Times New Roman"/>
        </w:rPr>
      </w:pPr>
      <w:r w:rsidRPr="00A878DD">
        <w:rPr>
          <w:rFonts w:ascii="Times New Roman" w:hAnsi="Times New Roman" w:cs="Times New Roman"/>
        </w:rPr>
        <w:t xml:space="preserve">28 Ekim 2017 tarihli Resmî Gazete’de yayımlanan Kişisel Verilerin Silinmesi, Yok Edilmesi veya Anonim Hale Getirilmesi Hakkında Yönetmelik’in 11. Maddesi uyarınca </w:t>
      </w:r>
      <w:r w:rsidR="00603C11">
        <w:rPr>
          <w:rFonts w:ascii="Times New Roman" w:hAnsi="Times New Roman" w:cs="Times New Roman"/>
        </w:rPr>
        <w:t>Etitay</w:t>
      </w:r>
      <w:r w:rsidR="00CE1C80" w:rsidRPr="00A878DD">
        <w:rPr>
          <w:rFonts w:ascii="Times New Roman" w:hAnsi="Times New Roman" w:cs="Times New Roman"/>
        </w:rPr>
        <w:t xml:space="preserve"> Enerji</w:t>
      </w:r>
      <w:r w:rsidRPr="00A878DD">
        <w:rPr>
          <w:rFonts w:ascii="Times New Roman" w:hAnsi="Times New Roman" w:cs="Times New Roman"/>
        </w:rPr>
        <w:t xml:space="preserve"> tarafından periyodik imha süresi altı (6) ay olarak belirlenmiş olup her yıl Haziran ve Aralık aylarında Kişisel Verileri Koruma Komitesi gözetiminde verilerin imha işlemi gerçekleştirilmektedir. </w:t>
      </w:r>
    </w:p>
    <w:p w14:paraId="594FDC75" w14:textId="77777777" w:rsidR="00A878DD" w:rsidRPr="00A878DD" w:rsidRDefault="00A878DD" w:rsidP="00F668B7">
      <w:pPr>
        <w:jc w:val="both"/>
        <w:rPr>
          <w:rFonts w:ascii="Times New Roman" w:hAnsi="Times New Roman" w:cs="Times New Roman"/>
        </w:rPr>
      </w:pPr>
    </w:p>
    <w:p w14:paraId="6C7FA930" w14:textId="5E3D72A0" w:rsidR="00E609FD" w:rsidRPr="00A878DD" w:rsidRDefault="00E609FD" w:rsidP="00E609FD">
      <w:pPr>
        <w:jc w:val="both"/>
        <w:outlineLvl w:val="0"/>
        <w:rPr>
          <w:rFonts w:ascii="Times New Roman" w:hAnsi="Times New Roman" w:cs="Times New Roman"/>
          <w:b/>
          <w:bCs/>
        </w:rPr>
      </w:pPr>
      <w:r w:rsidRPr="00A878DD">
        <w:rPr>
          <w:rFonts w:ascii="Times New Roman" w:hAnsi="Times New Roman" w:cs="Times New Roman"/>
          <w:b/>
          <w:bCs/>
        </w:rPr>
        <w:t>I. POLİTİKANIN GÜNCELLENME PERİYODU</w:t>
      </w:r>
    </w:p>
    <w:p w14:paraId="788A9297" w14:textId="4D841021" w:rsidR="00E609FD" w:rsidRDefault="00E609FD" w:rsidP="00E609FD">
      <w:pPr>
        <w:jc w:val="both"/>
        <w:rPr>
          <w:rFonts w:ascii="Times New Roman" w:hAnsi="Times New Roman" w:cs="Times New Roman"/>
        </w:rPr>
      </w:pPr>
      <w:r w:rsidRPr="00A878DD">
        <w:rPr>
          <w:rFonts w:ascii="Times New Roman" w:hAnsi="Times New Roman" w:cs="Times New Roman"/>
        </w:rPr>
        <w:t>Politika, ihtiyaç duyuldukça gözden geçirilir ve her hâlükârda altı (6) ayda bir gerekli olan bölümler güncellenir.</w:t>
      </w:r>
    </w:p>
    <w:p w14:paraId="5E6B966F" w14:textId="77777777" w:rsidR="00A878DD" w:rsidRPr="00A878DD" w:rsidRDefault="00A878DD" w:rsidP="00E609FD">
      <w:pPr>
        <w:jc w:val="both"/>
        <w:rPr>
          <w:rFonts w:ascii="Times New Roman" w:hAnsi="Times New Roman" w:cs="Times New Roman"/>
        </w:rPr>
      </w:pPr>
    </w:p>
    <w:p w14:paraId="7726AA4E" w14:textId="5AE7E066" w:rsidR="00E609FD" w:rsidRPr="00A878DD" w:rsidRDefault="00E609FD" w:rsidP="00E609FD">
      <w:pPr>
        <w:jc w:val="both"/>
        <w:outlineLvl w:val="0"/>
        <w:rPr>
          <w:rFonts w:ascii="Times New Roman" w:hAnsi="Times New Roman" w:cs="Times New Roman"/>
          <w:b/>
          <w:bCs/>
        </w:rPr>
      </w:pPr>
      <w:r w:rsidRPr="00A878DD">
        <w:rPr>
          <w:rFonts w:ascii="Times New Roman" w:hAnsi="Times New Roman" w:cs="Times New Roman"/>
          <w:b/>
          <w:bCs/>
        </w:rPr>
        <w:t>J. POLİTİKANIN YÜRÜRLÜĞÜ</w:t>
      </w:r>
    </w:p>
    <w:p w14:paraId="2160717E" w14:textId="7BD3EF53" w:rsidR="00E609FD" w:rsidRPr="00A878DD" w:rsidRDefault="00E609FD" w:rsidP="00E609FD">
      <w:pPr>
        <w:jc w:val="both"/>
        <w:rPr>
          <w:rFonts w:ascii="Times New Roman" w:hAnsi="Times New Roman" w:cs="Times New Roman"/>
        </w:rPr>
      </w:pPr>
      <w:r w:rsidRPr="00A878DD">
        <w:rPr>
          <w:rFonts w:ascii="Times New Roman" w:hAnsi="Times New Roman" w:cs="Times New Roman"/>
        </w:rPr>
        <w:t xml:space="preserve">Politika, </w:t>
      </w:r>
      <w:r w:rsidR="00092425" w:rsidRPr="00A878DD">
        <w:rPr>
          <w:rFonts w:ascii="Times New Roman" w:hAnsi="Times New Roman" w:cs="Times New Roman"/>
        </w:rPr>
        <w:t>17.10.2022</w:t>
      </w:r>
      <w:r w:rsidRPr="00A878DD">
        <w:rPr>
          <w:rFonts w:ascii="Times New Roman" w:hAnsi="Times New Roman" w:cs="Times New Roman"/>
        </w:rPr>
        <w:t xml:space="preserve"> tarihinde yürürlüğe girmiş kabul edilir.</w:t>
      </w:r>
    </w:p>
    <w:p w14:paraId="78035B9D" w14:textId="77777777" w:rsidR="00F668B7" w:rsidRPr="00A878DD" w:rsidRDefault="00F668B7" w:rsidP="00F668B7">
      <w:pPr>
        <w:jc w:val="both"/>
        <w:rPr>
          <w:rFonts w:ascii="Times New Roman" w:hAnsi="Times New Roman" w:cs="Times New Roman"/>
        </w:rPr>
      </w:pPr>
    </w:p>
    <w:sectPr w:rsidR="00F668B7" w:rsidRPr="00A878DD" w:rsidSect="00AD406D">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B694" w16cex:dateUtc="2020-05-05T06:55:00Z"/>
  <w16cex:commentExtensible w16cex:durableId="225BB830" w16cex:dateUtc="2020-05-05T07:02:00Z"/>
  <w16cex:commentExtensible w16cex:durableId="225BB857" w16cex:dateUtc="2020-05-05T07:03:00Z"/>
  <w16cex:commentExtensible w16cex:durableId="225BB9D3" w16cex:dateUtc="2020-05-05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556094" w16cid:durableId="225BB694"/>
  <w16cid:commentId w16cid:paraId="710DCF31" w16cid:durableId="21F656E1"/>
  <w16cid:commentId w16cid:paraId="204742E4" w16cid:durableId="225BB830"/>
  <w16cid:commentId w16cid:paraId="45098335" w16cid:durableId="225BB857"/>
  <w16cid:commentId w16cid:paraId="53E49D50" w16cid:durableId="225BB9D3"/>
  <w16cid:commentId w16cid:paraId="4D98CFB9" w16cid:durableId="21F651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945B4" w14:textId="77777777" w:rsidR="00B441D6" w:rsidRDefault="00B441D6" w:rsidP="004F30CF">
      <w:pPr>
        <w:spacing w:after="0" w:line="240" w:lineRule="auto"/>
      </w:pPr>
      <w:r>
        <w:separator/>
      </w:r>
    </w:p>
  </w:endnote>
  <w:endnote w:type="continuationSeparator" w:id="0">
    <w:p w14:paraId="2732BC46" w14:textId="77777777" w:rsidR="00B441D6" w:rsidRDefault="00B441D6" w:rsidP="004F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HP Simplified Light">
    <w:altName w:val="Arial Narrow"/>
    <w:panose1 w:val="020B0406020204020204"/>
    <w:charset w:val="A2"/>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16D5" w14:textId="77777777" w:rsidR="005663FC" w:rsidRDefault="005663FC" w:rsidP="005663FC">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A141EEB" w14:textId="77777777" w:rsidR="005663FC" w:rsidRDefault="005663FC" w:rsidP="004F30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753A" w14:textId="02BE0B7C" w:rsidR="005663FC" w:rsidRDefault="005663FC" w:rsidP="005663FC">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B4EF1">
      <w:rPr>
        <w:rStyle w:val="SayfaNumaras"/>
        <w:noProof/>
      </w:rPr>
      <w:t>4</w:t>
    </w:r>
    <w:r>
      <w:rPr>
        <w:rStyle w:val="SayfaNumaras"/>
      </w:rPr>
      <w:fldChar w:fldCharType="end"/>
    </w:r>
  </w:p>
  <w:p w14:paraId="5C781221" w14:textId="11890431" w:rsidR="005663FC" w:rsidRPr="004F30CF" w:rsidRDefault="005663FC" w:rsidP="004F30CF">
    <w:pPr>
      <w:pStyle w:val="AltBilgi"/>
      <w:ind w:right="360"/>
      <w:rPr>
        <w:rFonts w:ascii="Book Antiqua" w:hAnsi="Book Antiqua"/>
      </w:rPr>
    </w:pPr>
    <w:r>
      <w:rPr>
        <w:rFonts w:ascii="Book Antiqua" w:hAnsi="Book Antiqua"/>
        <w:noProof/>
        <w:lang w:eastAsia="tr-TR"/>
      </w:rPr>
      <mc:AlternateContent>
        <mc:Choice Requires="wps">
          <w:drawing>
            <wp:anchor distT="0" distB="0" distL="114300" distR="114300" simplePos="0" relativeHeight="251658240" behindDoc="0" locked="0" layoutInCell="1" allowOverlap="1" wp14:anchorId="47958968" wp14:editId="4A1F4B2E">
              <wp:simplePos x="0" y="0"/>
              <wp:positionH relativeFrom="column">
                <wp:posOffset>-378460</wp:posOffset>
              </wp:positionH>
              <wp:positionV relativeFrom="paragraph">
                <wp:posOffset>-127635</wp:posOffset>
              </wp:positionV>
              <wp:extent cx="6845300" cy="0"/>
              <wp:effectExtent l="0" t="0" r="12700" b="25400"/>
              <wp:wrapNone/>
              <wp:docPr id="1" name="Düz Bağlayıcı 1"/>
              <wp:cNvGraphicFramePr/>
              <a:graphic xmlns:a="http://schemas.openxmlformats.org/drawingml/2006/main">
                <a:graphicData uri="http://schemas.microsoft.com/office/word/2010/wordprocessingShape">
                  <wps:wsp>
                    <wps:cNvCnPr/>
                    <wps:spPr>
                      <a:xfrm>
                        <a:off x="0" y="0"/>
                        <a:ext cx="68453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60BAF" id="Düz Bağlayıcı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9.8pt,-10.05pt" to="509.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" strokecolor="#ed7d31 [3205]" strokeweight=".5pt">
              <v:stroke joinstyle="miter"/>
            </v:line>
          </w:pict>
        </mc:Fallback>
      </mc:AlternateContent>
    </w:r>
    <w:r w:rsidR="00FB6294" w:rsidRPr="00FB6294">
      <w:rPr>
        <w:rFonts w:ascii="Book Antiqua" w:hAnsi="Book Antiqua"/>
      </w:rPr>
      <w:t xml:space="preserve"> </w:t>
    </w:r>
    <w:r w:rsidR="00FB6294" w:rsidRPr="008B4137">
      <w:rPr>
        <w:rFonts w:ascii="Book Antiqua" w:hAnsi="Book Antiqua"/>
      </w:rPr>
      <w:t>Etitay Enerji Telekomunikasyon İletisim Teknoloji Ve Atık Yönetimi Grup A.Ş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74A60" w14:textId="77777777" w:rsidR="00B441D6" w:rsidRDefault="00B441D6" w:rsidP="004F30CF">
      <w:pPr>
        <w:spacing w:after="0" w:line="240" w:lineRule="auto"/>
      </w:pPr>
      <w:r>
        <w:separator/>
      </w:r>
    </w:p>
  </w:footnote>
  <w:footnote w:type="continuationSeparator" w:id="0">
    <w:p w14:paraId="4235467C" w14:textId="77777777" w:rsidR="00B441D6" w:rsidRDefault="00B441D6" w:rsidP="004F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5086"/>
      <w:gridCol w:w="2687"/>
    </w:tblGrid>
    <w:tr w:rsidR="00373811" w:rsidRPr="00407674" w14:paraId="4506AE38" w14:textId="77777777" w:rsidTr="00D7415A">
      <w:trPr>
        <w:trHeight w:hRule="exact" w:val="1134"/>
      </w:trPr>
      <w:tc>
        <w:tcPr>
          <w:tcW w:w="2427" w:type="dxa"/>
          <w:vAlign w:val="center"/>
        </w:tcPr>
        <w:p w14:paraId="67C0AA50" w14:textId="4D989D63" w:rsidR="00373811" w:rsidRPr="00407674" w:rsidRDefault="00FB6294" w:rsidP="00373811">
          <w:pPr>
            <w:pStyle w:val="stBilgi"/>
            <w:ind w:left="-54" w:right="-70"/>
            <w:jc w:val="center"/>
            <w:rPr>
              <w:rFonts w:ascii="HP Simplified Light" w:hAnsi="HP Simplified Light"/>
            </w:rPr>
          </w:pPr>
          <w:r>
            <w:rPr>
              <w:rFonts w:ascii="HP Simplified Light" w:hAnsi="HP Simplified Light"/>
              <w:noProof/>
              <w:lang w:eastAsia="tr-TR"/>
            </w:rPr>
            <w:drawing>
              <wp:inline distT="0" distB="0" distL="0" distR="0" wp14:anchorId="72DAC517" wp14:editId="4DC7F34C">
                <wp:extent cx="871855" cy="384175"/>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84175"/>
                        </a:xfrm>
                        <a:prstGeom prst="rect">
                          <a:avLst/>
                        </a:prstGeom>
                        <a:noFill/>
                      </pic:spPr>
                    </pic:pic>
                  </a:graphicData>
                </a:graphic>
              </wp:inline>
            </w:drawing>
          </w:r>
        </w:p>
      </w:tc>
      <w:tc>
        <w:tcPr>
          <w:tcW w:w="5086" w:type="dxa"/>
          <w:vAlign w:val="center"/>
        </w:tcPr>
        <w:p w14:paraId="65529C7F" w14:textId="77777777" w:rsidR="00373811" w:rsidRPr="00F25F6B" w:rsidRDefault="00373811" w:rsidP="00373811">
          <w:pPr>
            <w:pStyle w:val="stBilgi"/>
            <w:jc w:val="center"/>
            <w:rPr>
              <w:rFonts w:ascii="HP Simplified Light" w:hAnsi="HP Simplified Light"/>
              <w:b/>
              <w:sz w:val="28"/>
              <w:szCs w:val="20"/>
            </w:rPr>
          </w:pPr>
          <w:r>
            <w:rPr>
              <w:rFonts w:ascii="HP Simplified Light" w:hAnsi="HP Simplified Light"/>
              <w:b/>
              <w:sz w:val="28"/>
              <w:szCs w:val="20"/>
            </w:rPr>
            <w:t>KİŞİSEL VERİLERİN SAKLANMASI VE İMHASI POLİTİKASI</w:t>
          </w:r>
        </w:p>
      </w:tc>
      <w:tc>
        <w:tcPr>
          <w:tcW w:w="2687" w:type="dxa"/>
          <w:vAlign w:val="center"/>
        </w:tcPr>
        <w:p w14:paraId="2D4AA162" w14:textId="77777777" w:rsidR="00373811" w:rsidRDefault="00373811" w:rsidP="00373811">
          <w:pPr>
            <w:rPr>
              <w:rFonts w:ascii="HP Simplified Light" w:hAnsi="HP Simplified Light" w:cs="Calibri"/>
              <w:sz w:val="18"/>
              <w:szCs w:val="18"/>
            </w:rPr>
          </w:pPr>
          <w:r>
            <w:rPr>
              <w:rFonts w:ascii="HP Simplified Light" w:hAnsi="HP Simplified Light" w:cs="Calibri"/>
              <w:sz w:val="18"/>
              <w:szCs w:val="18"/>
            </w:rPr>
            <w:t>Doküman  No         : POL.002.00</w:t>
          </w:r>
        </w:p>
        <w:p w14:paraId="231E0000" w14:textId="77777777" w:rsidR="00373811" w:rsidRDefault="00373811" w:rsidP="00373811">
          <w:pPr>
            <w:rPr>
              <w:rFonts w:ascii="HP Simplified Light" w:hAnsi="HP Simplified Light" w:cs="Calibri"/>
              <w:sz w:val="18"/>
              <w:szCs w:val="18"/>
              <w:lang w:val="it-IT"/>
            </w:rPr>
          </w:pPr>
          <w:r>
            <w:rPr>
              <w:rFonts w:ascii="HP Simplified Light" w:hAnsi="HP Simplified Light" w:cs="Calibri"/>
              <w:sz w:val="18"/>
              <w:szCs w:val="18"/>
              <w:lang w:val="it-IT"/>
            </w:rPr>
            <w:t>İlk Yayın Tarihi       : 01.09.2022</w:t>
          </w:r>
        </w:p>
        <w:p w14:paraId="50F2B9D8" w14:textId="77777777" w:rsidR="00373811" w:rsidRDefault="00373811" w:rsidP="00373811">
          <w:pPr>
            <w:rPr>
              <w:rFonts w:ascii="HP Simplified Light" w:hAnsi="HP Simplified Light" w:cs="Calibri"/>
              <w:b/>
              <w:sz w:val="18"/>
              <w:szCs w:val="18"/>
              <w:lang w:val="it-IT"/>
            </w:rPr>
          </w:pPr>
          <w:r>
            <w:rPr>
              <w:rFonts w:ascii="HP Simplified Light" w:hAnsi="HP Simplified Light" w:cs="Calibri"/>
              <w:sz w:val="18"/>
              <w:szCs w:val="18"/>
              <w:lang w:val="it-IT"/>
            </w:rPr>
            <w:t>Revizyon No           : 00</w:t>
          </w:r>
        </w:p>
        <w:p w14:paraId="0AD07601" w14:textId="77777777" w:rsidR="00373811" w:rsidRDefault="00373811" w:rsidP="00373811">
          <w:pPr>
            <w:rPr>
              <w:rFonts w:ascii="HP Simplified Light" w:hAnsi="HP Simplified Light" w:cs="Calibri"/>
              <w:sz w:val="18"/>
              <w:szCs w:val="18"/>
              <w:lang w:val="it-IT"/>
            </w:rPr>
          </w:pPr>
          <w:r>
            <w:rPr>
              <w:rFonts w:ascii="HP Simplified Light" w:hAnsi="HP Simplified Light" w:cs="Calibri"/>
              <w:sz w:val="18"/>
              <w:szCs w:val="18"/>
              <w:lang w:val="it-IT"/>
            </w:rPr>
            <w:t>Revizyon Tarihi      : -</w:t>
          </w:r>
        </w:p>
        <w:p w14:paraId="7A4BB25E" w14:textId="77777777" w:rsidR="00373811" w:rsidRPr="00407674" w:rsidRDefault="00373811" w:rsidP="00373811">
          <w:pPr>
            <w:pStyle w:val="stBilgi"/>
            <w:rPr>
              <w:rFonts w:ascii="HP Simplified Light" w:hAnsi="HP Simplified Light"/>
            </w:rPr>
          </w:pPr>
          <w:r>
            <w:rPr>
              <w:rFonts w:ascii="HP Simplified Light" w:hAnsi="HP Simplified Light" w:cs="Calibri"/>
              <w:sz w:val="18"/>
              <w:szCs w:val="18"/>
              <w:lang w:val="it-IT"/>
            </w:rPr>
            <w:t xml:space="preserve">Sayfa                        : </w:t>
          </w:r>
          <w:r>
            <w:rPr>
              <w:rStyle w:val="SayfaNumaras"/>
              <w:rFonts w:ascii="HP Simplified Light" w:hAnsi="HP Simplified Light" w:cs="Calibri"/>
              <w:noProof/>
              <w:sz w:val="18"/>
              <w:szCs w:val="18"/>
            </w:rPr>
            <w:t>1</w:t>
          </w:r>
          <w:r>
            <w:rPr>
              <w:rFonts w:ascii="HP Simplified Light" w:hAnsi="HP Simplified Light" w:cs="Calibri"/>
              <w:sz w:val="18"/>
              <w:szCs w:val="18"/>
            </w:rPr>
            <w:t xml:space="preserve"> / 1</w:t>
          </w:r>
        </w:p>
      </w:tc>
    </w:tr>
  </w:tbl>
  <w:p w14:paraId="520BBD19" w14:textId="77777777" w:rsidR="00373811" w:rsidRDefault="003738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5086"/>
      <w:gridCol w:w="2687"/>
    </w:tblGrid>
    <w:tr w:rsidR="00A878DD" w:rsidRPr="00407674" w14:paraId="1D3FD99B" w14:textId="77777777" w:rsidTr="00A878DD">
      <w:trPr>
        <w:trHeight w:hRule="exact" w:val="1134"/>
      </w:trPr>
      <w:tc>
        <w:tcPr>
          <w:tcW w:w="2427" w:type="dxa"/>
          <w:vAlign w:val="center"/>
        </w:tcPr>
        <w:p w14:paraId="5AAA6595" w14:textId="4C0D02BF" w:rsidR="00A878DD" w:rsidRPr="00407674" w:rsidRDefault="00FB6294" w:rsidP="00A878DD">
          <w:pPr>
            <w:pStyle w:val="stBilgi"/>
            <w:ind w:left="-54" w:right="-70"/>
            <w:jc w:val="center"/>
            <w:rPr>
              <w:rFonts w:ascii="HP Simplified Light" w:hAnsi="HP Simplified Light"/>
            </w:rPr>
          </w:pPr>
          <w:r>
            <w:rPr>
              <w:rFonts w:ascii="HP Simplified Light" w:hAnsi="HP Simplified Light"/>
              <w:noProof/>
              <w:lang w:eastAsia="tr-TR"/>
            </w:rPr>
            <w:drawing>
              <wp:inline distT="0" distB="0" distL="0" distR="0" wp14:anchorId="2A2F4908" wp14:editId="7311841B">
                <wp:extent cx="871855" cy="384175"/>
                <wp:effectExtent l="0" t="0" r="444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84175"/>
                        </a:xfrm>
                        <a:prstGeom prst="rect">
                          <a:avLst/>
                        </a:prstGeom>
                        <a:noFill/>
                      </pic:spPr>
                    </pic:pic>
                  </a:graphicData>
                </a:graphic>
              </wp:inline>
            </w:drawing>
          </w:r>
        </w:p>
      </w:tc>
      <w:tc>
        <w:tcPr>
          <w:tcW w:w="5086" w:type="dxa"/>
          <w:vAlign w:val="center"/>
        </w:tcPr>
        <w:p w14:paraId="095D469C" w14:textId="3ACC714E" w:rsidR="00A878DD" w:rsidRPr="00F25F6B" w:rsidRDefault="00A878DD" w:rsidP="00A878DD">
          <w:pPr>
            <w:pStyle w:val="stBilgi"/>
            <w:jc w:val="center"/>
            <w:rPr>
              <w:rFonts w:ascii="HP Simplified Light" w:hAnsi="HP Simplified Light"/>
              <w:b/>
              <w:sz w:val="28"/>
              <w:szCs w:val="20"/>
            </w:rPr>
          </w:pPr>
          <w:r>
            <w:rPr>
              <w:rFonts w:ascii="HP Simplified Light" w:hAnsi="HP Simplified Light"/>
              <w:b/>
              <w:sz w:val="28"/>
              <w:szCs w:val="20"/>
            </w:rPr>
            <w:t>KİŞİSEL VERİLERİN SAKLANMASI VE İMHASI POLİTİKASI</w:t>
          </w:r>
        </w:p>
      </w:tc>
      <w:tc>
        <w:tcPr>
          <w:tcW w:w="2687" w:type="dxa"/>
          <w:vAlign w:val="center"/>
        </w:tcPr>
        <w:p w14:paraId="5A6A92A1" w14:textId="1545DB75" w:rsidR="00A878DD" w:rsidRDefault="00A878DD" w:rsidP="00A878DD">
          <w:pPr>
            <w:rPr>
              <w:rFonts w:ascii="HP Simplified Light" w:hAnsi="HP Simplified Light" w:cs="Calibri"/>
              <w:sz w:val="18"/>
              <w:szCs w:val="18"/>
            </w:rPr>
          </w:pPr>
          <w:r>
            <w:rPr>
              <w:rFonts w:ascii="HP Simplified Light" w:hAnsi="HP Simplified Light" w:cs="Calibri"/>
              <w:sz w:val="18"/>
              <w:szCs w:val="18"/>
            </w:rPr>
            <w:t>Doküman  No         : POL.002.00</w:t>
          </w:r>
        </w:p>
        <w:p w14:paraId="45882106" w14:textId="2E696016" w:rsidR="00A878DD" w:rsidRDefault="00A878DD" w:rsidP="00A878DD">
          <w:pPr>
            <w:rPr>
              <w:rFonts w:ascii="HP Simplified Light" w:hAnsi="HP Simplified Light" w:cs="Calibri"/>
              <w:sz w:val="18"/>
              <w:szCs w:val="18"/>
              <w:lang w:val="it-IT"/>
            </w:rPr>
          </w:pPr>
          <w:r>
            <w:rPr>
              <w:rFonts w:ascii="HP Simplified Light" w:hAnsi="HP Simplified Light" w:cs="Calibri"/>
              <w:sz w:val="18"/>
              <w:szCs w:val="18"/>
              <w:lang w:val="it-IT"/>
            </w:rPr>
            <w:t>İlk Yayın Tarihi       : 01.09.2022</w:t>
          </w:r>
        </w:p>
        <w:p w14:paraId="1267CAA9" w14:textId="77777777" w:rsidR="00A878DD" w:rsidRDefault="00A878DD" w:rsidP="00A878DD">
          <w:pPr>
            <w:rPr>
              <w:rFonts w:ascii="HP Simplified Light" w:hAnsi="HP Simplified Light" w:cs="Calibri"/>
              <w:b/>
              <w:sz w:val="18"/>
              <w:szCs w:val="18"/>
              <w:lang w:val="it-IT"/>
            </w:rPr>
          </w:pPr>
          <w:r>
            <w:rPr>
              <w:rFonts w:ascii="HP Simplified Light" w:hAnsi="HP Simplified Light" w:cs="Calibri"/>
              <w:sz w:val="18"/>
              <w:szCs w:val="18"/>
              <w:lang w:val="it-IT"/>
            </w:rPr>
            <w:t>Revizyon No           : 00</w:t>
          </w:r>
        </w:p>
        <w:p w14:paraId="32D662F4" w14:textId="77777777" w:rsidR="00A878DD" w:rsidRDefault="00A878DD" w:rsidP="00A878DD">
          <w:pPr>
            <w:rPr>
              <w:rFonts w:ascii="HP Simplified Light" w:hAnsi="HP Simplified Light" w:cs="Calibri"/>
              <w:sz w:val="18"/>
              <w:szCs w:val="18"/>
              <w:lang w:val="it-IT"/>
            </w:rPr>
          </w:pPr>
          <w:r>
            <w:rPr>
              <w:rFonts w:ascii="HP Simplified Light" w:hAnsi="HP Simplified Light" w:cs="Calibri"/>
              <w:sz w:val="18"/>
              <w:szCs w:val="18"/>
              <w:lang w:val="it-IT"/>
            </w:rPr>
            <w:t>Revizyon Tarihi      : -</w:t>
          </w:r>
        </w:p>
        <w:p w14:paraId="659EEEE6" w14:textId="77777777" w:rsidR="00A878DD" w:rsidRPr="00407674" w:rsidRDefault="00A878DD" w:rsidP="00A878DD">
          <w:pPr>
            <w:pStyle w:val="stBilgi"/>
            <w:rPr>
              <w:rFonts w:ascii="HP Simplified Light" w:hAnsi="HP Simplified Light"/>
            </w:rPr>
          </w:pPr>
          <w:r>
            <w:rPr>
              <w:rFonts w:ascii="HP Simplified Light" w:hAnsi="HP Simplified Light" w:cs="Calibri"/>
              <w:sz w:val="18"/>
              <w:szCs w:val="18"/>
              <w:lang w:val="it-IT"/>
            </w:rPr>
            <w:t xml:space="preserve">Sayfa                        : </w:t>
          </w:r>
          <w:r>
            <w:rPr>
              <w:rStyle w:val="SayfaNumaras"/>
              <w:rFonts w:ascii="HP Simplified Light" w:hAnsi="HP Simplified Light" w:cs="Calibri"/>
              <w:noProof/>
              <w:sz w:val="18"/>
              <w:szCs w:val="18"/>
            </w:rPr>
            <w:t>1</w:t>
          </w:r>
          <w:r>
            <w:rPr>
              <w:rFonts w:ascii="HP Simplified Light" w:hAnsi="HP Simplified Light" w:cs="Calibri"/>
              <w:sz w:val="18"/>
              <w:szCs w:val="18"/>
            </w:rPr>
            <w:t xml:space="preserve"> / 1</w:t>
          </w:r>
        </w:p>
      </w:tc>
    </w:tr>
  </w:tbl>
  <w:p w14:paraId="7463AE5C" w14:textId="77777777" w:rsidR="00A878DD" w:rsidRDefault="00A87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6B5D"/>
    <w:multiLevelType w:val="hybridMultilevel"/>
    <w:tmpl w:val="41EC6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AB5B63"/>
    <w:multiLevelType w:val="hybridMultilevel"/>
    <w:tmpl w:val="A928ECA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C75620"/>
    <w:multiLevelType w:val="hybridMultilevel"/>
    <w:tmpl w:val="AB28B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B90DCB"/>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4" w15:restartNumberingAfterBreak="0">
    <w:nsid w:val="296B1D27"/>
    <w:multiLevelType w:val="hybridMultilevel"/>
    <w:tmpl w:val="4DAAF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A5005FC"/>
    <w:multiLevelType w:val="hybridMultilevel"/>
    <w:tmpl w:val="429013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802BAD"/>
    <w:multiLevelType w:val="hybridMultilevel"/>
    <w:tmpl w:val="AC26C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852855"/>
    <w:multiLevelType w:val="hybridMultilevel"/>
    <w:tmpl w:val="8A94DE52"/>
    <w:lvl w:ilvl="0" w:tplc="041F0011">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7D3DC3"/>
    <w:multiLevelType w:val="hybridMultilevel"/>
    <w:tmpl w:val="6494DB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DE68DD"/>
    <w:multiLevelType w:val="hybridMultilevel"/>
    <w:tmpl w:val="D40EA4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F70B3D"/>
    <w:multiLevelType w:val="hybridMultilevel"/>
    <w:tmpl w:val="8FAA16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E679D5"/>
    <w:multiLevelType w:val="hybridMultilevel"/>
    <w:tmpl w:val="52D07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DC21CE"/>
    <w:multiLevelType w:val="hybridMultilevel"/>
    <w:tmpl w:val="3C1A2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595B6B"/>
    <w:multiLevelType w:val="multilevel"/>
    <w:tmpl w:val="DA9E8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943498"/>
    <w:multiLevelType w:val="hybridMultilevel"/>
    <w:tmpl w:val="F8A0CB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F11B82"/>
    <w:multiLevelType w:val="hybridMultilevel"/>
    <w:tmpl w:val="85B85ED2"/>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9421C5"/>
    <w:multiLevelType w:val="multilevel"/>
    <w:tmpl w:val="512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A17F15"/>
    <w:multiLevelType w:val="hybridMultilevel"/>
    <w:tmpl w:val="1AF8F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0A4884"/>
    <w:multiLevelType w:val="hybridMultilevel"/>
    <w:tmpl w:val="71CC0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650C57"/>
    <w:multiLevelType w:val="multilevel"/>
    <w:tmpl w:val="29B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4B42A3"/>
    <w:multiLevelType w:val="hybridMultilevel"/>
    <w:tmpl w:val="5F5A7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2DF2F3E"/>
    <w:multiLevelType w:val="hybridMultilevel"/>
    <w:tmpl w:val="181AE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AF2C12"/>
    <w:multiLevelType w:val="hybridMultilevel"/>
    <w:tmpl w:val="8E9EC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C153A1"/>
    <w:multiLevelType w:val="hybridMultilevel"/>
    <w:tmpl w:val="115437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FE7C1B"/>
    <w:multiLevelType w:val="hybridMultilevel"/>
    <w:tmpl w:val="764823FC"/>
    <w:lvl w:ilvl="0" w:tplc="CC963DD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EA68B9"/>
    <w:multiLevelType w:val="hybridMultilevel"/>
    <w:tmpl w:val="437076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72624"/>
    <w:multiLevelType w:val="hybridMultilevel"/>
    <w:tmpl w:val="BB0A1060"/>
    <w:lvl w:ilvl="0" w:tplc="041F0011">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C215F3"/>
    <w:multiLevelType w:val="hybridMultilevel"/>
    <w:tmpl w:val="6EDE9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F74A38"/>
    <w:multiLevelType w:val="hybridMultilevel"/>
    <w:tmpl w:val="920C74A2"/>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20"/>
  </w:num>
  <w:num w:numId="5">
    <w:abstractNumId w:val="27"/>
  </w:num>
  <w:num w:numId="6">
    <w:abstractNumId w:val="22"/>
  </w:num>
  <w:num w:numId="7">
    <w:abstractNumId w:val="6"/>
  </w:num>
  <w:num w:numId="8">
    <w:abstractNumId w:val="23"/>
  </w:num>
  <w:num w:numId="9">
    <w:abstractNumId w:val="18"/>
  </w:num>
  <w:num w:numId="10">
    <w:abstractNumId w:val="24"/>
  </w:num>
  <w:num w:numId="11">
    <w:abstractNumId w:val="28"/>
  </w:num>
  <w:num w:numId="12">
    <w:abstractNumId w:val="15"/>
  </w:num>
  <w:num w:numId="13">
    <w:abstractNumId w:val="4"/>
  </w:num>
  <w:num w:numId="14">
    <w:abstractNumId w:val="14"/>
  </w:num>
  <w:num w:numId="15">
    <w:abstractNumId w:val="5"/>
  </w:num>
  <w:num w:numId="16">
    <w:abstractNumId w:val="13"/>
  </w:num>
  <w:num w:numId="17">
    <w:abstractNumId w:val="7"/>
  </w:num>
  <w:num w:numId="18">
    <w:abstractNumId w:val="26"/>
  </w:num>
  <w:num w:numId="19">
    <w:abstractNumId w:val="17"/>
  </w:num>
  <w:num w:numId="20">
    <w:abstractNumId w:val="21"/>
  </w:num>
  <w:num w:numId="21">
    <w:abstractNumId w:val="8"/>
  </w:num>
  <w:num w:numId="22">
    <w:abstractNumId w:val="19"/>
  </w:num>
  <w:num w:numId="23">
    <w:abstractNumId w:val="16"/>
  </w:num>
  <w:num w:numId="24">
    <w:abstractNumId w:val="9"/>
  </w:num>
  <w:num w:numId="25">
    <w:abstractNumId w:val="25"/>
  </w:num>
  <w:num w:numId="26">
    <w:abstractNumId w:val="10"/>
  </w:num>
  <w:num w:numId="27">
    <w:abstractNumId w:val="2"/>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76"/>
    <w:rsid w:val="00004623"/>
    <w:rsid w:val="00081751"/>
    <w:rsid w:val="00092425"/>
    <w:rsid w:val="000C1CB6"/>
    <w:rsid w:val="000C6D33"/>
    <w:rsid w:val="000E018D"/>
    <w:rsid w:val="00115DE1"/>
    <w:rsid w:val="0017725F"/>
    <w:rsid w:val="00192419"/>
    <w:rsid w:val="001971F0"/>
    <w:rsid w:val="001C138D"/>
    <w:rsid w:val="001D6882"/>
    <w:rsid w:val="00213ECF"/>
    <w:rsid w:val="00232984"/>
    <w:rsid w:val="00261412"/>
    <w:rsid w:val="002A4667"/>
    <w:rsid w:val="002C436D"/>
    <w:rsid w:val="002C6FD5"/>
    <w:rsid w:val="002D39F5"/>
    <w:rsid w:val="002E6EDF"/>
    <w:rsid w:val="0032191C"/>
    <w:rsid w:val="003248C8"/>
    <w:rsid w:val="00333473"/>
    <w:rsid w:val="00336462"/>
    <w:rsid w:val="00362196"/>
    <w:rsid w:val="00373811"/>
    <w:rsid w:val="00374B4C"/>
    <w:rsid w:val="00377D48"/>
    <w:rsid w:val="00393E12"/>
    <w:rsid w:val="003B153C"/>
    <w:rsid w:val="003B1E61"/>
    <w:rsid w:val="003B2812"/>
    <w:rsid w:val="003B32D9"/>
    <w:rsid w:val="003C7B23"/>
    <w:rsid w:val="003D02B4"/>
    <w:rsid w:val="00431BBB"/>
    <w:rsid w:val="00433C3F"/>
    <w:rsid w:val="0044178B"/>
    <w:rsid w:val="00453622"/>
    <w:rsid w:val="00456B8B"/>
    <w:rsid w:val="004645C8"/>
    <w:rsid w:val="00473DB4"/>
    <w:rsid w:val="004A0259"/>
    <w:rsid w:val="004A0972"/>
    <w:rsid w:val="004C1C07"/>
    <w:rsid w:val="004C436C"/>
    <w:rsid w:val="004D0F9E"/>
    <w:rsid w:val="004F30CF"/>
    <w:rsid w:val="004F594E"/>
    <w:rsid w:val="00501A50"/>
    <w:rsid w:val="00510152"/>
    <w:rsid w:val="0051179D"/>
    <w:rsid w:val="00524B8D"/>
    <w:rsid w:val="00547C01"/>
    <w:rsid w:val="005526DA"/>
    <w:rsid w:val="00555E26"/>
    <w:rsid w:val="005663FC"/>
    <w:rsid w:val="00566FCC"/>
    <w:rsid w:val="00576D1B"/>
    <w:rsid w:val="00580B48"/>
    <w:rsid w:val="005B2369"/>
    <w:rsid w:val="005C244D"/>
    <w:rsid w:val="005F1D41"/>
    <w:rsid w:val="00603C11"/>
    <w:rsid w:val="00621815"/>
    <w:rsid w:val="006262D1"/>
    <w:rsid w:val="006350D4"/>
    <w:rsid w:val="006378E2"/>
    <w:rsid w:val="006579DD"/>
    <w:rsid w:val="00691F29"/>
    <w:rsid w:val="00697ACD"/>
    <w:rsid w:val="006A36F8"/>
    <w:rsid w:val="006A6972"/>
    <w:rsid w:val="006A74B6"/>
    <w:rsid w:val="006C11D0"/>
    <w:rsid w:val="006C5BA1"/>
    <w:rsid w:val="006C5FB2"/>
    <w:rsid w:val="006D125E"/>
    <w:rsid w:val="006D6BBC"/>
    <w:rsid w:val="00715FE5"/>
    <w:rsid w:val="00720605"/>
    <w:rsid w:val="007305B3"/>
    <w:rsid w:val="00732F3E"/>
    <w:rsid w:val="00745612"/>
    <w:rsid w:val="00776D2B"/>
    <w:rsid w:val="007942DA"/>
    <w:rsid w:val="0079486D"/>
    <w:rsid w:val="007B3425"/>
    <w:rsid w:val="007E1B3E"/>
    <w:rsid w:val="007E24DF"/>
    <w:rsid w:val="007F5335"/>
    <w:rsid w:val="00802F1A"/>
    <w:rsid w:val="008224FD"/>
    <w:rsid w:val="008479AB"/>
    <w:rsid w:val="00861344"/>
    <w:rsid w:val="008652D5"/>
    <w:rsid w:val="00866406"/>
    <w:rsid w:val="008756D3"/>
    <w:rsid w:val="00886DD4"/>
    <w:rsid w:val="008A6812"/>
    <w:rsid w:val="008B5650"/>
    <w:rsid w:val="008C01DF"/>
    <w:rsid w:val="008F46C8"/>
    <w:rsid w:val="00952389"/>
    <w:rsid w:val="0095563B"/>
    <w:rsid w:val="009911A7"/>
    <w:rsid w:val="009922EE"/>
    <w:rsid w:val="009E171B"/>
    <w:rsid w:val="009F7D3D"/>
    <w:rsid w:val="00A03493"/>
    <w:rsid w:val="00A03A06"/>
    <w:rsid w:val="00A21E27"/>
    <w:rsid w:val="00A728A9"/>
    <w:rsid w:val="00A8046E"/>
    <w:rsid w:val="00A86D11"/>
    <w:rsid w:val="00A878DD"/>
    <w:rsid w:val="00AA1DFD"/>
    <w:rsid w:val="00AB424D"/>
    <w:rsid w:val="00AD406D"/>
    <w:rsid w:val="00AE38FB"/>
    <w:rsid w:val="00AE417F"/>
    <w:rsid w:val="00B10AB2"/>
    <w:rsid w:val="00B15114"/>
    <w:rsid w:val="00B441D6"/>
    <w:rsid w:val="00B83BE4"/>
    <w:rsid w:val="00B94096"/>
    <w:rsid w:val="00BB1C57"/>
    <w:rsid w:val="00BB6FDE"/>
    <w:rsid w:val="00BC00EC"/>
    <w:rsid w:val="00BC7467"/>
    <w:rsid w:val="00BE1F4F"/>
    <w:rsid w:val="00BE2839"/>
    <w:rsid w:val="00C24F39"/>
    <w:rsid w:val="00C419B2"/>
    <w:rsid w:val="00C50B28"/>
    <w:rsid w:val="00C635E2"/>
    <w:rsid w:val="00C66A76"/>
    <w:rsid w:val="00C87854"/>
    <w:rsid w:val="00CA20D5"/>
    <w:rsid w:val="00CC7CE7"/>
    <w:rsid w:val="00CE1C80"/>
    <w:rsid w:val="00D20793"/>
    <w:rsid w:val="00D84EF6"/>
    <w:rsid w:val="00D93DF5"/>
    <w:rsid w:val="00DB4EF1"/>
    <w:rsid w:val="00DD7894"/>
    <w:rsid w:val="00E131EB"/>
    <w:rsid w:val="00E248B1"/>
    <w:rsid w:val="00E40A6A"/>
    <w:rsid w:val="00E449B0"/>
    <w:rsid w:val="00E46C53"/>
    <w:rsid w:val="00E609FD"/>
    <w:rsid w:val="00EA4CF0"/>
    <w:rsid w:val="00ED7BCC"/>
    <w:rsid w:val="00EE0F7F"/>
    <w:rsid w:val="00EE6B0E"/>
    <w:rsid w:val="00EE76FE"/>
    <w:rsid w:val="00F030BD"/>
    <w:rsid w:val="00F057CD"/>
    <w:rsid w:val="00F24A81"/>
    <w:rsid w:val="00F434E2"/>
    <w:rsid w:val="00F61F48"/>
    <w:rsid w:val="00F6512D"/>
    <w:rsid w:val="00F668B7"/>
    <w:rsid w:val="00F77D4D"/>
    <w:rsid w:val="00F9594A"/>
    <w:rsid w:val="00FA10DD"/>
    <w:rsid w:val="00FB124A"/>
    <w:rsid w:val="00FB6294"/>
    <w:rsid w:val="00FB6DEC"/>
    <w:rsid w:val="00FC5CBF"/>
    <w:rsid w:val="00FD0428"/>
    <w:rsid w:val="00FE3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1CF9B"/>
  <w15:docId w15:val="{60C5B2CD-75C2-4E83-B833-BD9227E3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D406D"/>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336462"/>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36462"/>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336462"/>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336462"/>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336462"/>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336462"/>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336462"/>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36462"/>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B8B"/>
    <w:pPr>
      <w:ind w:left="720"/>
      <w:contextualSpacing/>
    </w:pPr>
  </w:style>
  <w:style w:type="paragraph" w:styleId="BalonMetni">
    <w:name w:val="Balloon Text"/>
    <w:basedOn w:val="Normal"/>
    <w:link w:val="BalonMetniChar"/>
    <w:uiPriority w:val="99"/>
    <w:semiHidden/>
    <w:unhideWhenUsed/>
    <w:rsid w:val="00715F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FE5"/>
    <w:rPr>
      <w:rFonts w:ascii="Segoe UI" w:hAnsi="Segoe UI" w:cs="Segoe UI"/>
      <w:sz w:val="18"/>
      <w:szCs w:val="18"/>
    </w:rPr>
  </w:style>
  <w:style w:type="character" w:styleId="AklamaBavurusu">
    <w:name w:val="annotation reference"/>
    <w:basedOn w:val="VarsaylanParagrafYazTipi"/>
    <w:uiPriority w:val="99"/>
    <w:semiHidden/>
    <w:unhideWhenUsed/>
    <w:rsid w:val="006350D4"/>
    <w:rPr>
      <w:sz w:val="16"/>
      <w:szCs w:val="16"/>
    </w:rPr>
  </w:style>
  <w:style w:type="paragraph" w:styleId="AklamaMetni">
    <w:name w:val="annotation text"/>
    <w:basedOn w:val="Normal"/>
    <w:link w:val="AklamaMetniChar"/>
    <w:uiPriority w:val="99"/>
    <w:semiHidden/>
    <w:unhideWhenUsed/>
    <w:rsid w:val="006350D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50D4"/>
    <w:rPr>
      <w:sz w:val="20"/>
      <w:szCs w:val="20"/>
    </w:rPr>
  </w:style>
  <w:style w:type="paragraph" w:styleId="AklamaKonusu">
    <w:name w:val="annotation subject"/>
    <w:basedOn w:val="AklamaMetni"/>
    <w:next w:val="AklamaMetni"/>
    <w:link w:val="AklamaKonusuChar"/>
    <w:uiPriority w:val="99"/>
    <w:semiHidden/>
    <w:unhideWhenUsed/>
    <w:rsid w:val="006350D4"/>
    <w:rPr>
      <w:b/>
      <w:bCs/>
    </w:rPr>
  </w:style>
  <w:style w:type="character" w:customStyle="1" w:styleId="AklamaKonusuChar">
    <w:name w:val="Açıklama Konusu Char"/>
    <w:basedOn w:val="AklamaMetniChar"/>
    <w:link w:val="AklamaKonusu"/>
    <w:uiPriority w:val="99"/>
    <w:semiHidden/>
    <w:rsid w:val="006350D4"/>
    <w:rPr>
      <w:b/>
      <w:bCs/>
      <w:sz w:val="20"/>
      <w:szCs w:val="20"/>
    </w:rPr>
  </w:style>
  <w:style w:type="table" w:styleId="TabloKlavuzu">
    <w:name w:val="Table Grid"/>
    <w:basedOn w:val="NormalTablo"/>
    <w:uiPriority w:val="39"/>
    <w:rsid w:val="00B9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uiPriority w:val="99"/>
    <w:semiHidden/>
    <w:unhideWhenUsed/>
    <w:rsid w:val="001C138D"/>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1C138D"/>
    <w:rPr>
      <w:rFonts w:ascii="Times New Roman" w:hAnsi="Times New Roman" w:cs="Times New Roman"/>
      <w:sz w:val="24"/>
      <w:szCs w:val="24"/>
    </w:rPr>
  </w:style>
  <w:style w:type="character" w:customStyle="1" w:styleId="Balk1Char">
    <w:name w:val="Başlık 1 Char"/>
    <w:basedOn w:val="VarsaylanParagrafYazTipi"/>
    <w:link w:val="Balk1"/>
    <w:uiPriority w:val="9"/>
    <w:rsid w:val="00AD406D"/>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AD406D"/>
    <w:pPr>
      <w:numPr>
        <w:numId w:val="0"/>
      </w:numPr>
      <w:spacing w:before="480" w:line="276" w:lineRule="auto"/>
      <w:outlineLvl w:val="9"/>
    </w:pPr>
    <w:rPr>
      <w:b/>
      <w:bCs/>
      <w:sz w:val="28"/>
      <w:szCs w:val="28"/>
      <w:lang w:eastAsia="tr-TR"/>
    </w:rPr>
  </w:style>
  <w:style w:type="paragraph" w:styleId="T2">
    <w:name w:val="toc 2"/>
    <w:basedOn w:val="Normal"/>
    <w:next w:val="Normal"/>
    <w:autoRedefine/>
    <w:uiPriority w:val="39"/>
    <w:unhideWhenUsed/>
    <w:rsid w:val="00AD406D"/>
    <w:pPr>
      <w:spacing w:after="0"/>
      <w:ind w:left="220"/>
    </w:pPr>
    <w:rPr>
      <w:b/>
      <w:bCs/>
    </w:rPr>
  </w:style>
  <w:style w:type="paragraph" w:styleId="T1">
    <w:name w:val="toc 1"/>
    <w:basedOn w:val="Normal"/>
    <w:next w:val="Normal"/>
    <w:autoRedefine/>
    <w:uiPriority w:val="39"/>
    <w:unhideWhenUsed/>
    <w:rsid w:val="00AD406D"/>
    <w:pPr>
      <w:spacing w:before="120" w:after="0"/>
    </w:pPr>
    <w:rPr>
      <w:b/>
      <w:bCs/>
      <w:sz w:val="24"/>
      <w:szCs w:val="24"/>
    </w:rPr>
  </w:style>
  <w:style w:type="paragraph" w:styleId="T3">
    <w:name w:val="toc 3"/>
    <w:basedOn w:val="Normal"/>
    <w:next w:val="Normal"/>
    <w:autoRedefine/>
    <w:uiPriority w:val="39"/>
    <w:unhideWhenUsed/>
    <w:rsid w:val="00AD406D"/>
    <w:pPr>
      <w:spacing w:after="0"/>
      <w:ind w:left="440"/>
    </w:pPr>
  </w:style>
  <w:style w:type="paragraph" w:styleId="T4">
    <w:name w:val="toc 4"/>
    <w:basedOn w:val="Normal"/>
    <w:next w:val="Normal"/>
    <w:autoRedefine/>
    <w:uiPriority w:val="39"/>
    <w:semiHidden/>
    <w:unhideWhenUsed/>
    <w:rsid w:val="00AD406D"/>
    <w:pPr>
      <w:spacing w:after="0"/>
      <w:ind w:left="660"/>
    </w:pPr>
    <w:rPr>
      <w:sz w:val="20"/>
      <w:szCs w:val="20"/>
    </w:rPr>
  </w:style>
  <w:style w:type="paragraph" w:styleId="T5">
    <w:name w:val="toc 5"/>
    <w:basedOn w:val="Normal"/>
    <w:next w:val="Normal"/>
    <w:autoRedefine/>
    <w:uiPriority w:val="39"/>
    <w:semiHidden/>
    <w:unhideWhenUsed/>
    <w:rsid w:val="00AD406D"/>
    <w:pPr>
      <w:spacing w:after="0"/>
      <w:ind w:left="880"/>
    </w:pPr>
    <w:rPr>
      <w:sz w:val="20"/>
      <w:szCs w:val="20"/>
    </w:rPr>
  </w:style>
  <w:style w:type="paragraph" w:styleId="T6">
    <w:name w:val="toc 6"/>
    <w:basedOn w:val="Normal"/>
    <w:next w:val="Normal"/>
    <w:autoRedefine/>
    <w:uiPriority w:val="39"/>
    <w:semiHidden/>
    <w:unhideWhenUsed/>
    <w:rsid w:val="00AD406D"/>
    <w:pPr>
      <w:spacing w:after="0"/>
      <w:ind w:left="1100"/>
    </w:pPr>
    <w:rPr>
      <w:sz w:val="20"/>
      <w:szCs w:val="20"/>
    </w:rPr>
  </w:style>
  <w:style w:type="paragraph" w:styleId="T7">
    <w:name w:val="toc 7"/>
    <w:basedOn w:val="Normal"/>
    <w:next w:val="Normal"/>
    <w:autoRedefine/>
    <w:uiPriority w:val="39"/>
    <w:semiHidden/>
    <w:unhideWhenUsed/>
    <w:rsid w:val="00AD406D"/>
    <w:pPr>
      <w:spacing w:after="0"/>
      <w:ind w:left="1320"/>
    </w:pPr>
    <w:rPr>
      <w:sz w:val="20"/>
      <w:szCs w:val="20"/>
    </w:rPr>
  </w:style>
  <w:style w:type="paragraph" w:styleId="T8">
    <w:name w:val="toc 8"/>
    <w:basedOn w:val="Normal"/>
    <w:next w:val="Normal"/>
    <w:autoRedefine/>
    <w:uiPriority w:val="39"/>
    <w:semiHidden/>
    <w:unhideWhenUsed/>
    <w:rsid w:val="00AD406D"/>
    <w:pPr>
      <w:spacing w:after="0"/>
      <w:ind w:left="1540"/>
    </w:pPr>
    <w:rPr>
      <w:sz w:val="20"/>
      <w:szCs w:val="20"/>
    </w:rPr>
  </w:style>
  <w:style w:type="paragraph" w:styleId="T9">
    <w:name w:val="toc 9"/>
    <w:basedOn w:val="Normal"/>
    <w:next w:val="Normal"/>
    <w:autoRedefine/>
    <w:uiPriority w:val="39"/>
    <w:semiHidden/>
    <w:unhideWhenUsed/>
    <w:rsid w:val="00AD406D"/>
    <w:pPr>
      <w:spacing w:after="0"/>
      <w:ind w:left="1760"/>
    </w:pPr>
    <w:rPr>
      <w:sz w:val="20"/>
      <w:szCs w:val="20"/>
    </w:rPr>
  </w:style>
  <w:style w:type="paragraph" w:styleId="AralkYok">
    <w:name w:val="No Spacing"/>
    <w:link w:val="AralkYokChar"/>
    <w:uiPriority w:val="1"/>
    <w:qFormat/>
    <w:rsid w:val="00AD406D"/>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AD406D"/>
    <w:rPr>
      <w:rFonts w:eastAsiaTheme="minorEastAsia"/>
      <w:lang w:val="en-US" w:eastAsia="zh-CN"/>
    </w:rPr>
  </w:style>
  <w:style w:type="paragraph" w:styleId="AltBilgi">
    <w:name w:val="footer"/>
    <w:basedOn w:val="Normal"/>
    <w:link w:val="AltBilgiChar"/>
    <w:uiPriority w:val="99"/>
    <w:unhideWhenUsed/>
    <w:rsid w:val="004F30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0CF"/>
  </w:style>
  <w:style w:type="character" w:styleId="SayfaNumaras">
    <w:name w:val="page number"/>
    <w:basedOn w:val="VarsaylanParagrafYazTipi"/>
    <w:unhideWhenUsed/>
    <w:rsid w:val="004F30CF"/>
  </w:style>
  <w:style w:type="paragraph" w:styleId="stBilgi">
    <w:name w:val="header"/>
    <w:basedOn w:val="Normal"/>
    <w:link w:val="stBilgiChar"/>
    <w:unhideWhenUsed/>
    <w:rsid w:val="004F30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0CF"/>
  </w:style>
  <w:style w:type="character" w:styleId="Kpr">
    <w:name w:val="Hyperlink"/>
    <w:basedOn w:val="VarsaylanParagrafYazTipi"/>
    <w:uiPriority w:val="99"/>
    <w:unhideWhenUsed/>
    <w:rsid w:val="006579DD"/>
    <w:rPr>
      <w:color w:val="0000FF"/>
      <w:u w:val="single"/>
    </w:rPr>
  </w:style>
  <w:style w:type="paragraph" w:styleId="DipnotMetni">
    <w:name w:val="footnote text"/>
    <w:basedOn w:val="Normal"/>
    <w:link w:val="DipnotMetniChar"/>
    <w:uiPriority w:val="99"/>
    <w:unhideWhenUsed/>
    <w:rsid w:val="007E24DF"/>
    <w:pPr>
      <w:spacing w:after="0" w:line="240" w:lineRule="auto"/>
    </w:pPr>
    <w:rPr>
      <w:sz w:val="24"/>
      <w:szCs w:val="24"/>
    </w:rPr>
  </w:style>
  <w:style w:type="character" w:customStyle="1" w:styleId="DipnotMetniChar">
    <w:name w:val="Dipnot Metni Char"/>
    <w:basedOn w:val="VarsaylanParagrafYazTipi"/>
    <w:link w:val="DipnotMetni"/>
    <w:uiPriority w:val="99"/>
    <w:rsid w:val="007E24DF"/>
    <w:rPr>
      <w:sz w:val="24"/>
      <w:szCs w:val="24"/>
    </w:rPr>
  </w:style>
  <w:style w:type="character" w:styleId="DipnotBavurusu">
    <w:name w:val="footnote reference"/>
    <w:basedOn w:val="VarsaylanParagrafYazTipi"/>
    <w:uiPriority w:val="99"/>
    <w:unhideWhenUsed/>
    <w:rsid w:val="007E24DF"/>
    <w:rPr>
      <w:vertAlign w:val="superscript"/>
    </w:rPr>
  </w:style>
  <w:style w:type="character" w:customStyle="1" w:styleId="Balk2Char">
    <w:name w:val="Başlık 2 Char"/>
    <w:basedOn w:val="VarsaylanParagrafYazTipi"/>
    <w:link w:val="Balk2"/>
    <w:uiPriority w:val="9"/>
    <w:semiHidden/>
    <w:rsid w:val="00336462"/>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33646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336462"/>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336462"/>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336462"/>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336462"/>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33646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3646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54">
      <w:bodyDiv w:val="1"/>
      <w:marLeft w:val="0"/>
      <w:marRight w:val="0"/>
      <w:marTop w:val="0"/>
      <w:marBottom w:val="0"/>
      <w:divBdr>
        <w:top w:val="none" w:sz="0" w:space="0" w:color="auto"/>
        <w:left w:val="none" w:sz="0" w:space="0" w:color="auto"/>
        <w:bottom w:val="none" w:sz="0" w:space="0" w:color="auto"/>
        <w:right w:val="none" w:sz="0" w:space="0" w:color="auto"/>
      </w:divBdr>
    </w:div>
    <w:div w:id="42482573">
      <w:bodyDiv w:val="1"/>
      <w:marLeft w:val="0"/>
      <w:marRight w:val="0"/>
      <w:marTop w:val="0"/>
      <w:marBottom w:val="0"/>
      <w:divBdr>
        <w:top w:val="none" w:sz="0" w:space="0" w:color="auto"/>
        <w:left w:val="none" w:sz="0" w:space="0" w:color="auto"/>
        <w:bottom w:val="none" w:sz="0" w:space="0" w:color="auto"/>
        <w:right w:val="none" w:sz="0" w:space="0" w:color="auto"/>
      </w:divBdr>
    </w:div>
    <w:div w:id="51659340">
      <w:bodyDiv w:val="1"/>
      <w:marLeft w:val="0"/>
      <w:marRight w:val="0"/>
      <w:marTop w:val="0"/>
      <w:marBottom w:val="0"/>
      <w:divBdr>
        <w:top w:val="none" w:sz="0" w:space="0" w:color="auto"/>
        <w:left w:val="none" w:sz="0" w:space="0" w:color="auto"/>
        <w:bottom w:val="none" w:sz="0" w:space="0" w:color="auto"/>
        <w:right w:val="none" w:sz="0" w:space="0" w:color="auto"/>
      </w:divBdr>
    </w:div>
    <w:div w:id="82923711">
      <w:bodyDiv w:val="1"/>
      <w:marLeft w:val="0"/>
      <w:marRight w:val="0"/>
      <w:marTop w:val="0"/>
      <w:marBottom w:val="0"/>
      <w:divBdr>
        <w:top w:val="none" w:sz="0" w:space="0" w:color="auto"/>
        <w:left w:val="none" w:sz="0" w:space="0" w:color="auto"/>
        <w:bottom w:val="none" w:sz="0" w:space="0" w:color="auto"/>
        <w:right w:val="none" w:sz="0" w:space="0" w:color="auto"/>
      </w:divBdr>
    </w:div>
    <w:div w:id="137501524">
      <w:bodyDiv w:val="1"/>
      <w:marLeft w:val="0"/>
      <w:marRight w:val="0"/>
      <w:marTop w:val="0"/>
      <w:marBottom w:val="0"/>
      <w:divBdr>
        <w:top w:val="none" w:sz="0" w:space="0" w:color="auto"/>
        <w:left w:val="none" w:sz="0" w:space="0" w:color="auto"/>
        <w:bottom w:val="none" w:sz="0" w:space="0" w:color="auto"/>
        <w:right w:val="none" w:sz="0" w:space="0" w:color="auto"/>
      </w:divBdr>
    </w:div>
    <w:div w:id="270743992">
      <w:bodyDiv w:val="1"/>
      <w:marLeft w:val="0"/>
      <w:marRight w:val="0"/>
      <w:marTop w:val="0"/>
      <w:marBottom w:val="0"/>
      <w:divBdr>
        <w:top w:val="none" w:sz="0" w:space="0" w:color="auto"/>
        <w:left w:val="none" w:sz="0" w:space="0" w:color="auto"/>
        <w:bottom w:val="none" w:sz="0" w:space="0" w:color="auto"/>
        <w:right w:val="none" w:sz="0" w:space="0" w:color="auto"/>
      </w:divBdr>
    </w:div>
    <w:div w:id="340619385">
      <w:bodyDiv w:val="1"/>
      <w:marLeft w:val="0"/>
      <w:marRight w:val="0"/>
      <w:marTop w:val="0"/>
      <w:marBottom w:val="0"/>
      <w:divBdr>
        <w:top w:val="none" w:sz="0" w:space="0" w:color="auto"/>
        <w:left w:val="none" w:sz="0" w:space="0" w:color="auto"/>
        <w:bottom w:val="none" w:sz="0" w:space="0" w:color="auto"/>
        <w:right w:val="none" w:sz="0" w:space="0" w:color="auto"/>
      </w:divBdr>
    </w:div>
    <w:div w:id="538320674">
      <w:bodyDiv w:val="1"/>
      <w:marLeft w:val="0"/>
      <w:marRight w:val="0"/>
      <w:marTop w:val="0"/>
      <w:marBottom w:val="0"/>
      <w:divBdr>
        <w:top w:val="none" w:sz="0" w:space="0" w:color="auto"/>
        <w:left w:val="none" w:sz="0" w:space="0" w:color="auto"/>
        <w:bottom w:val="none" w:sz="0" w:space="0" w:color="auto"/>
        <w:right w:val="none" w:sz="0" w:space="0" w:color="auto"/>
      </w:divBdr>
    </w:div>
    <w:div w:id="645354148">
      <w:bodyDiv w:val="1"/>
      <w:marLeft w:val="0"/>
      <w:marRight w:val="0"/>
      <w:marTop w:val="0"/>
      <w:marBottom w:val="0"/>
      <w:divBdr>
        <w:top w:val="none" w:sz="0" w:space="0" w:color="auto"/>
        <w:left w:val="none" w:sz="0" w:space="0" w:color="auto"/>
        <w:bottom w:val="none" w:sz="0" w:space="0" w:color="auto"/>
        <w:right w:val="none" w:sz="0" w:space="0" w:color="auto"/>
      </w:divBdr>
    </w:div>
    <w:div w:id="665674771">
      <w:bodyDiv w:val="1"/>
      <w:marLeft w:val="0"/>
      <w:marRight w:val="0"/>
      <w:marTop w:val="0"/>
      <w:marBottom w:val="0"/>
      <w:divBdr>
        <w:top w:val="none" w:sz="0" w:space="0" w:color="auto"/>
        <w:left w:val="none" w:sz="0" w:space="0" w:color="auto"/>
        <w:bottom w:val="none" w:sz="0" w:space="0" w:color="auto"/>
        <w:right w:val="none" w:sz="0" w:space="0" w:color="auto"/>
      </w:divBdr>
    </w:div>
    <w:div w:id="712774877">
      <w:bodyDiv w:val="1"/>
      <w:marLeft w:val="0"/>
      <w:marRight w:val="0"/>
      <w:marTop w:val="0"/>
      <w:marBottom w:val="0"/>
      <w:divBdr>
        <w:top w:val="none" w:sz="0" w:space="0" w:color="auto"/>
        <w:left w:val="none" w:sz="0" w:space="0" w:color="auto"/>
        <w:bottom w:val="none" w:sz="0" w:space="0" w:color="auto"/>
        <w:right w:val="none" w:sz="0" w:space="0" w:color="auto"/>
      </w:divBdr>
    </w:div>
    <w:div w:id="755714471">
      <w:bodyDiv w:val="1"/>
      <w:marLeft w:val="0"/>
      <w:marRight w:val="0"/>
      <w:marTop w:val="0"/>
      <w:marBottom w:val="0"/>
      <w:divBdr>
        <w:top w:val="none" w:sz="0" w:space="0" w:color="auto"/>
        <w:left w:val="none" w:sz="0" w:space="0" w:color="auto"/>
        <w:bottom w:val="none" w:sz="0" w:space="0" w:color="auto"/>
        <w:right w:val="none" w:sz="0" w:space="0" w:color="auto"/>
      </w:divBdr>
    </w:div>
    <w:div w:id="926160291">
      <w:bodyDiv w:val="1"/>
      <w:marLeft w:val="0"/>
      <w:marRight w:val="0"/>
      <w:marTop w:val="0"/>
      <w:marBottom w:val="0"/>
      <w:divBdr>
        <w:top w:val="none" w:sz="0" w:space="0" w:color="auto"/>
        <w:left w:val="none" w:sz="0" w:space="0" w:color="auto"/>
        <w:bottom w:val="none" w:sz="0" w:space="0" w:color="auto"/>
        <w:right w:val="none" w:sz="0" w:space="0" w:color="auto"/>
      </w:divBdr>
    </w:div>
    <w:div w:id="940994868">
      <w:bodyDiv w:val="1"/>
      <w:marLeft w:val="0"/>
      <w:marRight w:val="0"/>
      <w:marTop w:val="0"/>
      <w:marBottom w:val="0"/>
      <w:divBdr>
        <w:top w:val="none" w:sz="0" w:space="0" w:color="auto"/>
        <w:left w:val="none" w:sz="0" w:space="0" w:color="auto"/>
        <w:bottom w:val="none" w:sz="0" w:space="0" w:color="auto"/>
        <w:right w:val="none" w:sz="0" w:space="0" w:color="auto"/>
      </w:divBdr>
    </w:div>
    <w:div w:id="954286757">
      <w:bodyDiv w:val="1"/>
      <w:marLeft w:val="0"/>
      <w:marRight w:val="0"/>
      <w:marTop w:val="0"/>
      <w:marBottom w:val="0"/>
      <w:divBdr>
        <w:top w:val="none" w:sz="0" w:space="0" w:color="auto"/>
        <w:left w:val="none" w:sz="0" w:space="0" w:color="auto"/>
        <w:bottom w:val="none" w:sz="0" w:space="0" w:color="auto"/>
        <w:right w:val="none" w:sz="0" w:space="0" w:color="auto"/>
      </w:divBdr>
    </w:div>
    <w:div w:id="974799810">
      <w:bodyDiv w:val="1"/>
      <w:marLeft w:val="0"/>
      <w:marRight w:val="0"/>
      <w:marTop w:val="0"/>
      <w:marBottom w:val="0"/>
      <w:divBdr>
        <w:top w:val="none" w:sz="0" w:space="0" w:color="auto"/>
        <w:left w:val="none" w:sz="0" w:space="0" w:color="auto"/>
        <w:bottom w:val="none" w:sz="0" w:space="0" w:color="auto"/>
        <w:right w:val="none" w:sz="0" w:space="0" w:color="auto"/>
      </w:divBdr>
    </w:div>
    <w:div w:id="1044717433">
      <w:bodyDiv w:val="1"/>
      <w:marLeft w:val="0"/>
      <w:marRight w:val="0"/>
      <w:marTop w:val="0"/>
      <w:marBottom w:val="0"/>
      <w:divBdr>
        <w:top w:val="none" w:sz="0" w:space="0" w:color="auto"/>
        <w:left w:val="none" w:sz="0" w:space="0" w:color="auto"/>
        <w:bottom w:val="none" w:sz="0" w:space="0" w:color="auto"/>
        <w:right w:val="none" w:sz="0" w:space="0" w:color="auto"/>
      </w:divBdr>
    </w:div>
    <w:div w:id="1079593423">
      <w:bodyDiv w:val="1"/>
      <w:marLeft w:val="0"/>
      <w:marRight w:val="0"/>
      <w:marTop w:val="0"/>
      <w:marBottom w:val="0"/>
      <w:divBdr>
        <w:top w:val="none" w:sz="0" w:space="0" w:color="auto"/>
        <w:left w:val="none" w:sz="0" w:space="0" w:color="auto"/>
        <w:bottom w:val="none" w:sz="0" w:space="0" w:color="auto"/>
        <w:right w:val="none" w:sz="0" w:space="0" w:color="auto"/>
      </w:divBdr>
    </w:div>
    <w:div w:id="1104569197">
      <w:bodyDiv w:val="1"/>
      <w:marLeft w:val="0"/>
      <w:marRight w:val="0"/>
      <w:marTop w:val="0"/>
      <w:marBottom w:val="0"/>
      <w:divBdr>
        <w:top w:val="none" w:sz="0" w:space="0" w:color="auto"/>
        <w:left w:val="none" w:sz="0" w:space="0" w:color="auto"/>
        <w:bottom w:val="none" w:sz="0" w:space="0" w:color="auto"/>
        <w:right w:val="none" w:sz="0" w:space="0" w:color="auto"/>
      </w:divBdr>
    </w:div>
    <w:div w:id="1147866826">
      <w:bodyDiv w:val="1"/>
      <w:marLeft w:val="0"/>
      <w:marRight w:val="0"/>
      <w:marTop w:val="0"/>
      <w:marBottom w:val="0"/>
      <w:divBdr>
        <w:top w:val="none" w:sz="0" w:space="0" w:color="auto"/>
        <w:left w:val="none" w:sz="0" w:space="0" w:color="auto"/>
        <w:bottom w:val="none" w:sz="0" w:space="0" w:color="auto"/>
        <w:right w:val="none" w:sz="0" w:space="0" w:color="auto"/>
      </w:divBdr>
    </w:div>
    <w:div w:id="1216162216">
      <w:bodyDiv w:val="1"/>
      <w:marLeft w:val="0"/>
      <w:marRight w:val="0"/>
      <w:marTop w:val="0"/>
      <w:marBottom w:val="0"/>
      <w:divBdr>
        <w:top w:val="none" w:sz="0" w:space="0" w:color="auto"/>
        <w:left w:val="none" w:sz="0" w:space="0" w:color="auto"/>
        <w:bottom w:val="none" w:sz="0" w:space="0" w:color="auto"/>
        <w:right w:val="none" w:sz="0" w:space="0" w:color="auto"/>
      </w:divBdr>
    </w:div>
    <w:div w:id="1265655273">
      <w:bodyDiv w:val="1"/>
      <w:marLeft w:val="0"/>
      <w:marRight w:val="0"/>
      <w:marTop w:val="0"/>
      <w:marBottom w:val="0"/>
      <w:divBdr>
        <w:top w:val="none" w:sz="0" w:space="0" w:color="auto"/>
        <w:left w:val="none" w:sz="0" w:space="0" w:color="auto"/>
        <w:bottom w:val="none" w:sz="0" w:space="0" w:color="auto"/>
        <w:right w:val="none" w:sz="0" w:space="0" w:color="auto"/>
      </w:divBdr>
    </w:div>
    <w:div w:id="1273169856">
      <w:bodyDiv w:val="1"/>
      <w:marLeft w:val="0"/>
      <w:marRight w:val="0"/>
      <w:marTop w:val="0"/>
      <w:marBottom w:val="0"/>
      <w:divBdr>
        <w:top w:val="none" w:sz="0" w:space="0" w:color="auto"/>
        <w:left w:val="none" w:sz="0" w:space="0" w:color="auto"/>
        <w:bottom w:val="none" w:sz="0" w:space="0" w:color="auto"/>
        <w:right w:val="none" w:sz="0" w:space="0" w:color="auto"/>
      </w:divBdr>
    </w:div>
    <w:div w:id="1299721423">
      <w:bodyDiv w:val="1"/>
      <w:marLeft w:val="0"/>
      <w:marRight w:val="0"/>
      <w:marTop w:val="0"/>
      <w:marBottom w:val="0"/>
      <w:divBdr>
        <w:top w:val="none" w:sz="0" w:space="0" w:color="auto"/>
        <w:left w:val="none" w:sz="0" w:space="0" w:color="auto"/>
        <w:bottom w:val="none" w:sz="0" w:space="0" w:color="auto"/>
        <w:right w:val="none" w:sz="0" w:space="0" w:color="auto"/>
      </w:divBdr>
    </w:div>
    <w:div w:id="1311057287">
      <w:bodyDiv w:val="1"/>
      <w:marLeft w:val="0"/>
      <w:marRight w:val="0"/>
      <w:marTop w:val="0"/>
      <w:marBottom w:val="0"/>
      <w:divBdr>
        <w:top w:val="none" w:sz="0" w:space="0" w:color="auto"/>
        <w:left w:val="none" w:sz="0" w:space="0" w:color="auto"/>
        <w:bottom w:val="none" w:sz="0" w:space="0" w:color="auto"/>
        <w:right w:val="none" w:sz="0" w:space="0" w:color="auto"/>
      </w:divBdr>
    </w:div>
    <w:div w:id="1315598325">
      <w:bodyDiv w:val="1"/>
      <w:marLeft w:val="0"/>
      <w:marRight w:val="0"/>
      <w:marTop w:val="0"/>
      <w:marBottom w:val="0"/>
      <w:divBdr>
        <w:top w:val="none" w:sz="0" w:space="0" w:color="auto"/>
        <w:left w:val="none" w:sz="0" w:space="0" w:color="auto"/>
        <w:bottom w:val="none" w:sz="0" w:space="0" w:color="auto"/>
        <w:right w:val="none" w:sz="0" w:space="0" w:color="auto"/>
      </w:divBdr>
    </w:div>
    <w:div w:id="1440685650">
      <w:bodyDiv w:val="1"/>
      <w:marLeft w:val="0"/>
      <w:marRight w:val="0"/>
      <w:marTop w:val="0"/>
      <w:marBottom w:val="0"/>
      <w:divBdr>
        <w:top w:val="none" w:sz="0" w:space="0" w:color="auto"/>
        <w:left w:val="none" w:sz="0" w:space="0" w:color="auto"/>
        <w:bottom w:val="none" w:sz="0" w:space="0" w:color="auto"/>
        <w:right w:val="none" w:sz="0" w:space="0" w:color="auto"/>
      </w:divBdr>
    </w:div>
    <w:div w:id="1483541689">
      <w:bodyDiv w:val="1"/>
      <w:marLeft w:val="0"/>
      <w:marRight w:val="0"/>
      <w:marTop w:val="0"/>
      <w:marBottom w:val="0"/>
      <w:divBdr>
        <w:top w:val="none" w:sz="0" w:space="0" w:color="auto"/>
        <w:left w:val="none" w:sz="0" w:space="0" w:color="auto"/>
        <w:bottom w:val="none" w:sz="0" w:space="0" w:color="auto"/>
        <w:right w:val="none" w:sz="0" w:space="0" w:color="auto"/>
      </w:divBdr>
    </w:div>
    <w:div w:id="1488203806">
      <w:bodyDiv w:val="1"/>
      <w:marLeft w:val="0"/>
      <w:marRight w:val="0"/>
      <w:marTop w:val="0"/>
      <w:marBottom w:val="0"/>
      <w:divBdr>
        <w:top w:val="none" w:sz="0" w:space="0" w:color="auto"/>
        <w:left w:val="none" w:sz="0" w:space="0" w:color="auto"/>
        <w:bottom w:val="none" w:sz="0" w:space="0" w:color="auto"/>
        <w:right w:val="none" w:sz="0" w:space="0" w:color="auto"/>
      </w:divBdr>
    </w:div>
    <w:div w:id="1491407515">
      <w:bodyDiv w:val="1"/>
      <w:marLeft w:val="0"/>
      <w:marRight w:val="0"/>
      <w:marTop w:val="0"/>
      <w:marBottom w:val="0"/>
      <w:divBdr>
        <w:top w:val="none" w:sz="0" w:space="0" w:color="auto"/>
        <w:left w:val="none" w:sz="0" w:space="0" w:color="auto"/>
        <w:bottom w:val="none" w:sz="0" w:space="0" w:color="auto"/>
        <w:right w:val="none" w:sz="0" w:space="0" w:color="auto"/>
      </w:divBdr>
    </w:div>
    <w:div w:id="1527257146">
      <w:bodyDiv w:val="1"/>
      <w:marLeft w:val="0"/>
      <w:marRight w:val="0"/>
      <w:marTop w:val="0"/>
      <w:marBottom w:val="0"/>
      <w:divBdr>
        <w:top w:val="none" w:sz="0" w:space="0" w:color="auto"/>
        <w:left w:val="none" w:sz="0" w:space="0" w:color="auto"/>
        <w:bottom w:val="none" w:sz="0" w:space="0" w:color="auto"/>
        <w:right w:val="none" w:sz="0" w:space="0" w:color="auto"/>
      </w:divBdr>
    </w:div>
    <w:div w:id="1647929009">
      <w:bodyDiv w:val="1"/>
      <w:marLeft w:val="0"/>
      <w:marRight w:val="0"/>
      <w:marTop w:val="0"/>
      <w:marBottom w:val="0"/>
      <w:divBdr>
        <w:top w:val="none" w:sz="0" w:space="0" w:color="auto"/>
        <w:left w:val="none" w:sz="0" w:space="0" w:color="auto"/>
        <w:bottom w:val="none" w:sz="0" w:space="0" w:color="auto"/>
        <w:right w:val="none" w:sz="0" w:space="0" w:color="auto"/>
      </w:divBdr>
    </w:div>
    <w:div w:id="1738357999">
      <w:bodyDiv w:val="1"/>
      <w:marLeft w:val="0"/>
      <w:marRight w:val="0"/>
      <w:marTop w:val="0"/>
      <w:marBottom w:val="0"/>
      <w:divBdr>
        <w:top w:val="none" w:sz="0" w:space="0" w:color="auto"/>
        <w:left w:val="none" w:sz="0" w:space="0" w:color="auto"/>
        <w:bottom w:val="none" w:sz="0" w:space="0" w:color="auto"/>
        <w:right w:val="none" w:sz="0" w:space="0" w:color="auto"/>
      </w:divBdr>
    </w:div>
    <w:div w:id="1845052251">
      <w:bodyDiv w:val="1"/>
      <w:marLeft w:val="0"/>
      <w:marRight w:val="0"/>
      <w:marTop w:val="0"/>
      <w:marBottom w:val="0"/>
      <w:divBdr>
        <w:top w:val="none" w:sz="0" w:space="0" w:color="auto"/>
        <w:left w:val="none" w:sz="0" w:space="0" w:color="auto"/>
        <w:bottom w:val="none" w:sz="0" w:space="0" w:color="auto"/>
        <w:right w:val="none" w:sz="0" w:space="0" w:color="auto"/>
      </w:divBdr>
    </w:div>
    <w:div w:id="1899395689">
      <w:bodyDiv w:val="1"/>
      <w:marLeft w:val="0"/>
      <w:marRight w:val="0"/>
      <w:marTop w:val="0"/>
      <w:marBottom w:val="0"/>
      <w:divBdr>
        <w:top w:val="none" w:sz="0" w:space="0" w:color="auto"/>
        <w:left w:val="none" w:sz="0" w:space="0" w:color="auto"/>
        <w:bottom w:val="none" w:sz="0" w:space="0" w:color="auto"/>
        <w:right w:val="none" w:sz="0" w:space="0" w:color="auto"/>
      </w:divBdr>
    </w:div>
    <w:div w:id="1923447832">
      <w:bodyDiv w:val="1"/>
      <w:marLeft w:val="0"/>
      <w:marRight w:val="0"/>
      <w:marTop w:val="0"/>
      <w:marBottom w:val="0"/>
      <w:divBdr>
        <w:top w:val="none" w:sz="0" w:space="0" w:color="auto"/>
        <w:left w:val="none" w:sz="0" w:space="0" w:color="auto"/>
        <w:bottom w:val="none" w:sz="0" w:space="0" w:color="auto"/>
        <w:right w:val="none" w:sz="0" w:space="0" w:color="auto"/>
      </w:divBdr>
    </w:div>
    <w:div w:id="2028024443">
      <w:bodyDiv w:val="1"/>
      <w:marLeft w:val="0"/>
      <w:marRight w:val="0"/>
      <w:marTop w:val="0"/>
      <w:marBottom w:val="0"/>
      <w:divBdr>
        <w:top w:val="none" w:sz="0" w:space="0" w:color="auto"/>
        <w:left w:val="none" w:sz="0" w:space="0" w:color="auto"/>
        <w:bottom w:val="none" w:sz="0" w:space="0" w:color="auto"/>
        <w:right w:val="none" w:sz="0" w:space="0" w:color="auto"/>
      </w:divBdr>
    </w:div>
    <w:div w:id="2078433922">
      <w:bodyDiv w:val="1"/>
      <w:marLeft w:val="0"/>
      <w:marRight w:val="0"/>
      <w:marTop w:val="0"/>
      <w:marBottom w:val="0"/>
      <w:divBdr>
        <w:top w:val="none" w:sz="0" w:space="0" w:color="auto"/>
        <w:left w:val="none" w:sz="0" w:space="0" w:color="auto"/>
        <w:bottom w:val="none" w:sz="0" w:space="0" w:color="auto"/>
        <w:right w:val="none" w:sz="0" w:space="0" w:color="auto"/>
      </w:divBdr>
    </w:div>
    <w:div w:id="2092501493">
      <w:bodyDiv w:val="1"/>
      <w:marLeft w:val="0"/>
      <w:marRight w:val="0"/>
      <w:marTop w:val="0"/>
      <w:marBottom w:val="0"/>
      <w:divBdr>
        <w:top w:val="none" w:sz="0" w:space="0" w:color="auto"/>
        <w:left w:val="none" w:sz="0" w:space="0" w:color="auto"/>
        <w:bottom w:val="none" w:sz="0" w:space="0" w:color="auto"/>
        <w:right w:val="none" w:sz="0" w:space="0" w:color="auto"/>
      </w:divBdr>
    </w:div>
    <w:div w:id="2102406638">
      <w:bodyDiv w:val="1"/>
      <w:marLeft w:val="0"/>
      <w:marRight w:val="0"/>
      <w:marTop w:val="0"/>
      <w:marBottom w:val="0"/>
      <w:divBdr>
        <w:top w:val="none" w:sz="0" w:space="0" w:color="auto"/>
        <w:left w:val="none" w:sz="0" w:space="0" w:color="auto"/>
        <w:bottom w:val="none" w:sz="0" w:space="0" w:color="auto"/>
        <w:right w:val="none" w:sz="0" w:space="0" w:color="auto"/>
      </w:divBdr>
    </w:div>
    <w:div w:id="21158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titay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2D3530-4E79-401D-B712-8D9329E7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2955</Words>
  <Characters>16844</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KİŞİSEL VERİLERİN SAKLANMASI VE İMHASI POLİTİKASI</vt:lpstr>
      <vt:lpstr>KİŞİSEL VERİLERİN İŞLENMESİ VE KORUNMASI POLİTİKASI</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SAKLANMASI VE İMHASI POLİTİKASI</dc:title>
  <dc:subject>Etitay Enerji Telekomunikasyon İletisim Teknoloji Ve Atık Yönetimi Grup A.Ş.</dc:subject>
  <dc:creator>ABT Hukuk</dc:creator>
  <cp:lastModifiedBy>CELİL ÇELİK</cp:lastModifiedBy>
  <cp:revision>7</cp:revision>
  <cp:lastPrinted>2021-03-01T09:27:00Z</cp:lastPrinted>
  <dcterms:created xsi:type="dcterms:W3CDTF">2022-09-28T12:55:00Z</dcterms:created>
  <dcterms:modified xsi:type="dcterms:W3CDTF">2023-12-25T12:46:00Z</dcterms:modified>
</cp:coreProperties>
</file>